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3DB"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59A0DBA6" w14:textId="013388B3" w:rsidR="002B1277" w:rsidRPr="001701CE" w:rsidRDefault="001701CE" w:rsidP="002B1277">
      <w:pPr>
        <w:jc w:val="center"/>
        <w:rPr>
          <w:rFonts w:ascii="Times New Roman" w:hAnsi="Times New Roman" w:cs="Times New Roman"/>
          <w:b/>
          <w:bCs/>
          <w:sz w:val="24"/>
        </w:rPr>
      </w:pPr>
      <w:r w:rsidRPr="001701CE">
        <w:rPr>
          <w:rFonts w:ascii="Times New Roman" w:hAnsi="Times New Roman" w:cs="Times New Roman"/>
          <w:b/>
          <w:bCs/>
          <w:sz w:val="24"/>
        </w:rPr>
        <w:t>Gifted and Talented Endorsement</w:t>
      </w:r>
    </w:p>
    <w:p w14:paraId="0B174926" w14:textId="77777777" w:rsidR="002B1277" w:rsidRDefault="002B1277" w:rsidP="002B1277">
      <w:pPr>
        <w:jc w:val="center"/>
        <w:rPr>
          <w:rFonts w:ascii="Times New Roman" w:hAnsi="Times New Roman" w:cs="Times New Roman"/>
          <w:sz w:val="24"/>
        </w:rPr>
      </w:pPr>
    </w:p>
    <w:p w14:paraId="175DE21E"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07B84BE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44459153" w14:textId="19E2A6BE"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w:t>
      </w:r>
      <w:r w:rsidR="001701CE">
        <w:rPr>
          <w:rFonts w:ascii="Times New Roman" w:hAnsi="Times New Roman" w:cs="Times New Roman"/>
          <w:sz w:val="24"/>
        </w:rPr>
        <w:t>moving all of the courses leading to the K-12 Gifted and Talented Endorsement to an online format.</w:t>
      </w:r>
    </w:p>
    <w:p w14:paraId="3BE4E8E8"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57C7D842"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28C03CD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71EB9870" w14:textId="126F4F1F" w:rsidR="0075111D" w:rsidRPr="00E577B1" w:rsidRDefault="0075111D" w:rsidP="0075111D">
      <w:pPr>
        <w:ind w:left="1440"/>
        <w:rPr>
          <w:rFonts w:ascii="Times New Roman" w:hAnsi="Times New Roman" w:cs="Times New Roman"/>
          <w:b/>
          <w:sz w:val="24"/>
        </w:rPr>
      </w:pPr>
      <w:r>
        <w:rPr>
          <w:rFonts w:ascii="Times New Roman" w:hAnsi="Times New Roman" w:cs="Times New Roman"/>
          <w:b/>
          <w:sz w:val="24"/>
        </w:rPr>
        <w:t xml:space="preserve">i </w:t>
      </w:r>
      <w:r w:rsidRPr="0075111D">
        <w:rPr>
          <w:rFonts w:ascii="Times New Roman" w:hAnsi="Times New Roman" w:cs="Times New Roman"/>
          <w:sz w:val="24"/>
        </w:rPr>
        <w:t xml:space="preserve">Provide a copy of the current program of study indicating the proposed revisions. If the program is imbedded in a baccalaureate degree, include the current eight semester degree plan indicating the proposed revisions. Include the number of hours required to complete the </w:t>
      </w:r>
      <w:r w:rsidR="001701CE">
        <w:rPr>
          <w:rFonts w:ascii="Times New Roman" w:hAnsi="Times New Roman" w:cs="Times New Roman"/>
          <w:sz w:val="24"/>
        </w:rPr>
        <w:t xml:space="preserve">program - </w:t>
      </w:r>
      <w:r w:rsidR="001701CE" w:rsidRPr="001701CE">
        <w:rPr>
          <w:rFonts w:ascii="Times New Roman" w:hAnsi="Times New Roman" w:cs="Times New Roman"/>
          <w:b/>
          <w:bCs/>
          <w:sz w:val="24"/>
        </w:rPr>
        <w:t>N/A</w:t>
      </w:r>
    </w:p>
    <w:p w14:paraId="7643FCB1" w14:textId="3D0E9906"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 </w:t>
      </w:r>
      <w:r>
        <w:rPr>
          <w:rFonts w:ascii="Times New Roman" w:hAnsi="Times New Roman" w:cs="Times New Roman"/>
          <w:b/>
          <w:sz w:val="24"/>
        </w:rPr>
        <w:t xml:space="preserve"> </w:t>
      </w:r>
      <w:r w:rsidR="001701CE">
        <w:rPr>
          <w:rFonts w:ascii="Times New Roman" w:hAnsi="Times New Roman" w:cs="Times New Roman"/>
          <w:b/>
          <w:sz w:val="24"/>
        </w:rPr>
        <w:t>attached</w:t>
      </w:r>
    </w:p>
    <w:p w14:paraId="294203D2"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Provide a revised Arkansas Teaching Standards matrix for first-time licensure programs documenting how the Arkansas Teaching Standards are covered in the program of study</w:t>
      </w:r>
      <w:r w:rsidR="00E577B1">
        <w:rPr>
          <w:rFonts w:ascii="Times New Roman" w:hAnsi="Times New Roman" w:cs="Times New Roman"/>
          <w:b/>
          <w:sz w:val="24"/>
        </w:rPr>
        <w:t xml:space="preserve">  - </w:t>
      </w:r>
      <w:r>
        <w:rPr>
          <w:rFonts w:ascii="Times New Roman" w:hAnsi="Times New Roman" w:cs="Times New Roman"/>
          <w:b/>
          <w:sz w:val="24"/>
        </w:rPr>
        <w:t>N/A</w:t>
      </w:r>
    </w:p>
    <w:p w14:paraId="649949F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67B71E75" w14:textId="006722C2"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001701CE">
        <w:rPr>
          <w:rFonts w:ascii="Times New Roman" w:hAnsi="Times New Roman" w:cs="Times New Roman"/>
          <w:b/>
          <w:sz w:val="24"/>
        </w:rPr>
        <w:t>attached</w:t>
      </w:r>
    </w:p>
    <w:p w14:paraId="7718624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D7EBCE4" w14:textId="4229EAF9"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001701CE">
        <w:rPr>
          <w:rFonts w:ascii="Times New Roman" w:hAnsi="Times New Roman" w:cs="Times New Roman"/>
          <w:b/>
          <w:sz w:val="24"/>
        </w:rPr>
        <w:t xml:space="preserve">Documentation of competencies rather than supervised clinical practice is addressed in the CIED 5823: Structured Practicum G/T course </w:t>
      </w:r>
      <w:r w:rsidR="00261ACD">
        <w:rPr>
          <w:rFonts w:ascii="Times New Roman" w:hAnsi="Times New Roman" w:cs="Times New Roman"/>
          <w:b/>
          <w:sz w:val="24"/>
        </w:rPr>
        <w:t>to accommodate the</w:t>
      </w:r>
      <w:r w:rsidR="001701CE">
        <w:rPr>
          <w:rFonts w:ascii="Times New Roman" w:hAnsi="Times New Roman" w:cs="Times New Roman"/>
          <w:b/>
          <w:sz w:val="24"/>
        </w:rPr>
        <w:t xml:space="preserve"> online format</w:t>
      </w:r>
    </w:p>
    <w:p w14:paraId="02217024" w14:textId="4E27445A" w:rsidR="00E577B1" w:rsidRPr="001701CE" w:rsidRDefault="00E577B1" w:rsidP="00E577B1">
      <w:pPr>
        <w:ind w:left="720"/>
        <w:rPr>
          <w:rFonts w:ascii="Times New Roman" w:hAnsi="Times New Roman" w:cs="Times New Roman"/>
          <w:bCs/>
          <w:sz w:val="24"/>
        </w:rPr>
      </w:pPr>
      <w:r w:rsidRPr="00E577B1">
        <w:rPr>
          <w:rFonts w:ascii="Times New Roman" w:hAnsi="Times New Roman" w:cs="Times New Roman"/>
          <w:b/>
          <w:sz w:val="24"/>
        </w:rPr>
        <w:lastRenderedPageBreak/>
        <w:t>b. Transition to DLT format</w:t>
      </w:r>
      <w:r>
        <w:rPr>
          <w:rFonts w:ascii="Times New Roman" w:hAnsi="Times New Roman" w:cs="Times New Roman"/>
          <w:b/>
          <w:sz w:val="24"/>
        </w:rPr>
        <w:t xml:space="preserve"> – </w:t>
      </w:r>
      <w:r w:rsidR="001701CE" w:rsidRPr="001701CE">
        <w:rPr>
          <w:rFonts w:ascii="Times New Roman" w:hAnsi="Times New Roman" w:cs="Times New Roman"/>
          <w:bCs/>
          <w:sz w:val="24"/>
        </w:rPr>
        <w:t xml:space="preserve">all courses have been developed through the Global Campus course development process and have been approved of having met the Quality Matters standards for rigorous and appropriate online classes. </w:t>
      </w:r>
    </w:p>
    <w:p w14:paraId="57D7CB8D"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1E7C16C9" w14:textId="6ABE34B8" w:rsidR="004126FD" w:rsidRPr="001701CE" w:rsidRDefault="004126FD" w:rsidP="001701CE">
      <w:pPr>
        <w:ind w:left="1440"/>
        <w:rPr>
          <w:rFonts w:ascii="Times New Roman" w:hAnsi="Times New Roman" w:cs="Times New Roman"/>
          <w:b/>
          <w:sz w:val="24"/>
        </w:rPr>
      </w:pPr>
      <w:r w:rsidRPr="004126FD">
        <w:rPr>
          <w:rFonts w:ascii="Times New Roman" w:hAnsi="Times New Roman" w:cs="Times New Roman"/>
          <w:b/>
          <w:sz w:val="24"/>
        </w:rPr>
        <w:t xml:space="preserve">i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r w:rsidR="001701CE">
        <w:rPr>
          <w:rFonts w:ascii="Times New Roman" w:hAnsi="Times New Roman" w:cs="Times New Roman"/>
          <w:b/>
          <w:sz w:val="24"/>
        </w:rPr>
        <w:t>No change</w:t>
      </w:r>
    </w:p>
    <w:p w14:paraId="1982CFD3"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4A6B8AF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1ABF4A93"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379CB442" w14:textId="6A8383A4"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w:t>
      </w:r>
      <w:r w:rsidR="001701CE">
        <w:rPr>
          <w:rFonts w:ascii="Times New Roman" w:hAnsi="Times New Roman" w:cs="Times New Roman"/>
          <w:b/>
        </w:rPr>
        <w:t xml:space="preserve">no </w:t>
      </w:r>
      <w:r w:rsidR="00900A60" w:rsidRPr="00900A60">
        <w:rPr>
          <w:rFonts w:ascii="Times New Roman" w:hAnsi="Times New Roman" w:cs="Times New Roman"/>
          <w:b/>
        </w:rPr>
        <w:t xml:space="preserve">changes </w:t>
      </w:r>
      <w:r w:rsidR="001701CE">
        <w:rPr>
          <w:rFonts w:ascii="Times New Roman" w:hAnsi="Times New Roman" w:cs="Times New Roman"/>
          <w:b/>
        </w:rPr>
        <w:t xml:space="preserve">for current students </w:t>
      </w:r>
    </w:p>
    <w:p w14:paraId="11BC0D10" w14:textId="77777777" w:rsidR="00900A60" w:rsidRPr="004126FD" w:rsidRDefault="00900A60" w:rsidP="004126FD">
      <w:pPr>
        <w:ind w:left="720"/>
        <w:rPr>
          <w:rFonts w:ascii="Times New Roman" w:hAnsi="Times New Roman" w:cs="Times New Roman"/>
        </w:rPr>
      </w:pPr>
    </w:p>
    <w:p w14:paraId="764DE46B"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540D342" w14:textId="77777777" w:rsidR="002B1277" w:rsidRPr="002B1277" w:rsidRDefault="002B1277" w:rsidP="002B1277">
      <w:pPr>
        <w:rPr>
          <w:rFonts w:ascii="Times New Roman" w:hAnsi="Times New Roman" w:cs="Times New Roman"/>
          <w:sz w:val="24"/>
        </w:rPr>
      </w:pPr>
    </w:p>
    <w:p w14:paraId="42F56484"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1701CE"/>
    <w:rsid w:val="00261ACD"/>
    <w:rsid w:val="002B1277"/>
    <w:rsid w:val="004126FD"/>
    <w:rsid w:val="00710B73"/>
    <w:rsid w:val="0075111D"/>
    <w:rsid w:val="008B5F75"/>
    <w:rsid w:val="00900A60"/>
    <w:rsid w:val="00982551"/>
    <w:rsid w:val="00B31205"/>
    <w:rsid w:val="00BD6BB7"/>
    <w:rsid w:val="00CE1944"/>
    <w:rsid w:val="00D20A3F"/>
    <w:rsid w:val="00DC0931"/>
    <w:rsid w:val="00E577B1"/>
    <w:rsid w:val="00E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A69"/>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Alice R. Griffin</cp:lastModifiedBy>
  <cp:revision>2</cp:revision>
  <dcterms:created xsi:type="dcterms:W3CDTF">2021-12-02T17:05:00Z</dcterms:created>
  <dcterms:modified xsi:type="dcterms:W3CDTF">2021-12-02T17:05:00Z</dcterms:modified>
</cp:coreProperties>
</file>