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D4F7B" w14:textId="77777777" w:rsidR="001127C2" w:rsidRPr="001127C2" w:rsidRDefault="00051778" w:rsidP="001127C2">
      <w:pPr>
        <w:ind w:left="-540" w:right="-709"/>
        <w:jc w:val="center"/>
        <w:rPr>
          <w:b/>
          <w:sz w:val="32"/>
          <w:szCs w:val="28"/>
        </w:rPr>
      </w:pPr>
      <w:r>
        <w:rPr>
          <w:b/>
          <w:sz w:val="32"/>
          <w:szCs w:val="28"/>
        </w:rPr>
        <w:t xml:space="preserve">Workforce Analysis Request Form </w:t>
      </w:r>
    </w:p>
    <w:p w14:paraId="7D5EF5E6" w14:textId="77777777" w:rsidR="00442756" w:rsidRPr="00796EF2" w:rsidRDefault="00442756" w:rsidP="00534530">
      <w:pPr>
        <w:jc w:val="center"/>
        <w:rPr>
          <w:b/>
          <w:sz w:val="8"/>
        </w:rPr>
      </w:pP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108"/>
      </w:tblGrid>
      <w:tr w:rsidR="00AA0DCE" w:rsidRPr="00803BAE" w14:paraId="5D72F15C" w14:textId="77777777" w:rsidTr="0085131D">
        <w:tc>
          <w:tcPr>
            <w:tcW w:w="10108" w:type="dxa"/>
            <w:shd w:val="clear" w:color="auto" w:fill="E0E0E0"/>
          </w:tcPr>
          <w:p w14:paraId="3F0C7F0D" w14:textId="77777777" w:rsidR="00AA0DCE" w:rsidRPr="00C634D7" w:rsidRDefault="00294002" w:rsidP="00E355B6">
            <w:pPr>
              <w:jc w:val="both"/>
              <w:rPr>
                <w:sz w:val="22"/>
                <w:szCs w:val="22"/>
              </w:rPr>
            </w:pPr>
            <w:r w:rsidRPr="00E355B6">
              <w:rPr>
                <w:sz w:val="22"/>
                <w:szCs w:val="22"/>
                <w:u w:val="single"/>
              </w:rPr>
              <w:t>Directions</w:t>
            </w:r>
            <w:r w:rsidR="00AA0DCE" w:rsidRPr="00E355B6">
              <w:rPr>
                <w:sz w:val="22"/>
                <w:szCs w:val="22"/>
              </w:rPr>
              <w:t xml:space="preserve">:  An institution </w:t>
            </w:r>
            <w:r w:rsidR="004B4D83" w:rsidRPr="00E355B6">
              <w:rPr>
                <w:sz w:val="22"/>
                <w:szCs w:val="22"/>
              </w:rPr>
              <w:t>shall</w:t>
            </w:r>
            <w:r w:rsidRPr="00E355B6">
              <w:rPr>
                <w:sz w:val="22"/>
                <w:szCs w:val="22"/>
              </w:rPr>
              <w:t xml:space="preserve"> use this f</w:t>
            </w:r>
            <w:r w:rsidR="00AA0DCE" w:rsidRPr="00E355B6">
              <w:rPr>
                <w:sz w:val="22"/>
                <w:szCs w:val="22"/>
              </w:rPr>
              <w:t xml:space="preserve">orm to </w:t>
            </w:r>
            <w:r w:rsidR="007A155F" w:rsidRPr="00E355B6">
              <w:rPr>
                <w:sz w:val="22"/>
                <w:szCs w:val="22"/>
              </w:rPr>
              <w:t>request workforce data analysis of a propose</w:t>
            </w:r>
            <w:r w:rsidR="00FA074E">
              <w:rPr>
                <w:sz w:val="22"/>
                <w:szCs w:val="22"/>
              </w:rPr>
              <w:t>d</w:t>
            </w:r>
            <w:r w:rsidR="007A155F" w:rsidRPr="00E355B6">
              <w:rPr>
                <w:sz w:val="22"/>
                <w:szCs w:val="22"/>
              </w:rPr>
              <w:t xml:space="preserve"> </w:t>
            </w:r>
            <w:r w:rsidR="00B237E0" w:rsidRPr="00E355B6">
              <w:rPr>
                <w:sz w:val="22"/>
                <w:szCs w:val="22"/>
              </w:rPr>
              <w:t>degree</w:t>
            </w:r>
            <w:r w:rsidRPr="00E355B6">
              <w:rPr>
                <w:sz w:val="22"/>
                <w:szCs w:val="22"/>
              </w:rPr>
              <w:t xml:space="preserve"> program</w:t>
            </w:r>
            <w:r w:rsidR="007A155F" w:rsidRPr="00E355B6">
              <w:rPr>
                <w:sz w:val="22"/>
                <w:szCs w:val="22"/>
              </w:rPr>
              <w:t>.</w:t>
            </w:r>
            <w:r w:rsidRPr="00E355B6">
              <w:rPr>
                <w:sz w:val="22"/>
                <w:szCs w:val="22"/>
              </w:rPr>
              <w:t xml:space="preserve">  In c</w:t>
            </w:r>
            <w:r w:rsidR="00DE20F1" w:rsidRPr="00E355B6">
              <w:rPr>
                <w:sz w:val="22"/>
                <w:szCs w:val="22"/>
              </w:rPr>
              <w:t>ompleting the form, the institution</w:t>
            </w:r>
            <w:r w:rsidRPr="00E355B6">
              <w:rPr>
                <w:sz w:val="22"/>
                <w:szCs w:val="22"/>
              </w:rPr>
              <w:t xml:space="preserve"> should </w:t>
            </w:r>
            <w:r w:rsidR="00AA0DCE" w:rsidRPr="00E355B6">
              <w:rPr>
                <w:sz w:val="22"/>
                <w:szCs w:val="22"/>
              </w:rPr>
              <w:t>refer to</w:t>
            </w:r>
            <w:r w:rsidR="00664F4C" w:rsidRPr="00E355B6">
              <w:rPr>
                <w:sz w:val="22"/>
                <w:szCs w:val="22"/>
              </w:rPr>
              <w:t xml:space="preserve"> the </w:t>
            </w:r>
            <w:r w:rsidR="00B25867" w:rsidRPr="00E355B6">
              <w:rPr>
                <w:sz w:val="22"/>
                <w:szCs w:val="22"/>
              </w:rPr>
              <w:t xml:space="preserve">document </w:t>
            </w:r>
            <w:hyperlink r:id="rId8" w:history="1">
              <w:r w:rsidR="00CC0EBC" w:rsidRPr="00E355B6">
                <w:rPr>
                  <w:rStyle w:val="Hyperlink"/>
                  <w:sz w:val="22"/>
                  <w:szCs w:val="22"/>
                </w:rPr>
                <w:t>AHECB Policy 5.11 Approval of New Degree Programs and Units</w:t>
              </w:r>
            </w:hyperlink>
            <w:r w:rsidR="0038149D" w:rsidRPr="00E355B6">
              <w:rPr>
                <w:i/>
                <w:sz w:val="22"/>
                <w:szCs w:val="22"/>
              </w:rPr>
              <w:t xml:space="preserve">, </w:t>
            </w:r>
            <w:r w:rsidR="0038149D" w:rsidRPr="00E355B6">
              <w:rPr>
                <w:sz w:val="22"/>
                <w:szCs w:val="22"/>
              </w:rPr>
              <w:t xml:space="preserve">which </w:t>
            </w:r>
            <w:r w:rsidR="00DF3F9D" w:rsidRPr="00E355B6">
              <w:rPr>
                <w:sz w:val="22"/>
                <w:szCs w:val="22"/>
              </w:rPr>
              <w:t>prescribes</w:t>
            </w:r>
            <w:r w:rsidR="00DF3F9D" w:rsidRPr="00E355B6">
              <w:rPr>
                <w:i/>
                <w:sz w:val="22"/>
                <w:szCs w:val="22"/>
              </w:rPr>
              <w:t xml:space="preserve"> </w:t>
            </w:r>
            <w:r w:rsidR="001A2C86" w:rsidRPr="00E355B6">
              <w:rPr>
                <w:sz w:val="22"/>
                <w:szCs w:val="22"/>
              </w:rPr>
              <w:t xml:space="preserve">specific </w:t>
            </w:r>
            <w:r w:rsidR="0038149D" w:rsidRPr="00E355B6">
              <w:rPr>
                <w:sz w:val="22"/>
                <w:szCs w:val="22"/>
              </w:rPr>
              <w:t>requirements</w:t>
            </w:r>
            <w:r w:rsidR="001A2C86" w:rsidRPr="00E355B6">
              <w:rPr>
                <w:sz w:val="22"/>
                <w:szCs w:val="22"/>
              </w:rPr>
              <w:t xml:space="preserve"> for </w:t>
            </w:r>
            <w:r w:rsidR="00DF3F9D" w:rsidRPr="00E355B6">
              <w:rPr>
                <w:sz w:val="22"/>
                <w:szCs w:val="22"/>
              </w:rPr>
              <w:t>new degree programs</w:t>
            </w:r>
            <w:r w:rsidR="001A2C86" w:rsidRPr="00E355B6">
              <w:rPr>
                <w:i/>
                <w:sz w:val="22"/>
                <w:szCs w:val="22"/>
              </w:rPr>
              <w:t>.</w:t>
            </w:r>
            <w:r w:rsidR="00CC0EBC" w:rsidRPr="00E355B6">
              <w:rPr>
                <w:sz w:val="22"/>
                <w:szCs w:val="22"/>
              </w:rPr>
              <w:t xml:space="preserve">  </w:t>
            </w:r>
            <w:r w:rsidR="00CC0EBC" w:rsidRPr="00B25867">
              <w:rPr>
                <w:b/>
                <w:sz w:val="22"/>
                <w:szCs w:val="22"/>
              </w:rPr>
              <w:t>Note:</w:t>
            </w:r>
            <w:r w:rsidR="00CC0EBC" w:rsidRPr="00E355B6">
              <w:rPr>
                <w:sz w:val="22"/>
                <w:szCs w:val="22"/>
              </w:rPr>
              <w:t xml:space="preserve">  This form</w:t>
            </w:r>
            <w:r w:rsidR="00FA074E">
              <w:rPr>
                <w:sz w:val="22"/>
                <w:szCs w:val="22"/>
              </w:rPr>
              <w:t xml:space="preserve"> is</w:t>
            </w:r>
            <w:r w:rsidR="00CC0EBC" w:rsidRPr="00E355B6">
              <w:rPr>
                <w:sz w:val="22"/>
                <w:szCs w:val="22"/>
              </w:rPr>
              <w:t xml:space="preserve"> required to be submitted by the Chief </w:t>
            </w:r>
            <w:r w:rsidR="009226A8" w:rsidRPr="00E355B6">
              <w:rPr>
                <w:sz w:val="22"/>
                <w:szCs w:val="22"/>
              </w:rPr>
              <w:t>Academic Officer or</w:t>
            </w:r>
            <w:r w:rsidR="00051778" w:rsidRPr="00E355B6">
              <w:rPr>
                <w:sz w:val="22"/>
                <w:szCs w:val="22"/>
              </w:rPr>
              <w:t xml:space="preserve"> individual</w:t>
            </w:r>
            <w:r w:rsidR="009226A8" w:rsidRPr="00E355B6">
              <w:rPr>
                <w:sz w:val="22"/>
                <w:szCs w:val="22"/>
              </w:rPr>
              <w:t>(s) they designate</w:t>
            </w:r>
            <w:r w:rsidR="00FA074E">
              <w:rPr>
                <w:sz w:val="22"/>
                <w:szCs w:val="22"/>
              </w:rPr>
              <w:t xml:space="preserve">. </w:t>
            </w:r>
            <w:r w:rsidR="00C634D7" w:rsidRPr="00B25867">
              <w:rPr>
                <w:color w:val="000000" w:themeColor="text1"/>
                <w:sz w:val="22"/>
                <w:szCs w:val="22"/>
              </w:rPr>
              <w:t>Answers need not be confined to the space allotted but may extend to several pages.</w:t>
            </w:r>
          </w:p>
        </w:tc>
      </w:tr>
    </w:tbl>
    <w:p w14:paraId="1DA235E2" w14:textId="77777777" w:rsidR="0038149D" w:rsidRPr="00796EF2" w:rsidRDefault="0038149D" w:rsidP="0038149D">
      <w:pPr>
        <w:rPr>
          <w:sz w:val="14"/>
          <w:szCs w:val="24"/>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0"/>
      </w:tblGrid>
      <w:tr w:rsidR="0038149D" w:rsidRPr="0085131D" w14:paraId="776BEE47" w14:textId="77777777" w:rsidTr="00752D2A">
        <w:trPr>
          <w:trHeight w:val="368"/>
        </w:trPr>
        <w:tc>
          <w:tcPr>
            <w:tcW w:w="10080" w:type="dxa"/>
            <w:shd w:val="clear" w:color="auto" w:fill="D9D9D9" w:themeFill="background1" w:themeFillShade="D9"/>
            <w:vAlign w:val="center"/>
          </w:tcPr>
          <w:p w14:paraId="72F9E24F" w14:textId="77777777" w:rsidR="00551B14" w:rsidRPr="00796EF2" w:rsidRDefault="002D12B9" w:rsidP="00796EF2">
            <w:pPr>
              <w:jc w:val="center"/>
              <w:rPr>
                <w:b/>
                <w:sz w:val="24"/>
                <w:szCs w:val="28"/>
              </w:rPr>
            </w:pPr>
            <w:r>
              <w:rPr>
                <w:b/>
                <w:sz w:val="24"/>
                <w:szCs w:val="28"/>
              </w:rPr>
              <w:t xml:space="preserve">Program Information for Analysis </w:t>
            </w:r>
          </w:p>
        </w:tc>
      </w:tr>
      <w:tr w:rsidR="00796EF2" w:rsidRPr="0085131D" w14:paraId="35FC2195" w14:textId="77777777" w:rsidTr="00796EF2">
        <w:tc>
          <w:tcPr>
            <w:tcW w:w="10080" w:type="dxa"/>
          </w:tcPr>
          <w:p w14:paraId="02A1041F" w14:textId="77777777" w:rsidR="00796EF2" w:rsidRPr="00796EF2" w:rsidRDefault="00796EF2" w:rsidP="00796EF2">
            <w:pPr>
              <w:rPr>
                <w:sz w:val="10"/>
                <w:szCs w:val="24"/>
              </w:rPr>
            </w:pPr>
          </w:p>
          <w:p w14:paraId="7627C325" w14:textId="77777777" w:rsidR="00796EF2" w:rsidRPr="00ED256A" w:rsidRDefault="00796EF2" w:rsidP="00796EF2">
            <w:pPr>
              <w:rPr>
                <w:sz w:val="22"/>
                <w:szCs w:val="24"/>
              </w:rPr>
            </w:pPr>
            <w:r w:rsidRPr="00ED256A">
              <w:rPr>
                <w:sz w:val="22"/>
                <w:szCs w:val="24"/>
              </w:rPr>
              <w:t xml:space="preserve">1.  </w:t>
            </w:r>
            <w:r w:rsidRPr="00ED256A">
              <w:rPr>
                <w:sz w:val="22"/>
                <w:szCs w:val="24"/>
                <w:u w:val="single"/>
              </w:rPr>
              <w:t>Institution</w:t>
            </w:r>
            <w:r w:rsidRPr="00ED256A">
              <w:rPr>
                <w:sz w:val="22"/>
                <w:szCs w:val="24"/>
              </w:rPr>
              <w:t xml:space="preserve">: </w:t>
            </w:r>
          </w:p>
          <w:p w14:paraId="6E7650E3" w14:textId="760BC9BF" w:rsidR="00796EF2" w:rsidRDefault="000D7ED7" w:rsidP="0038149D">
            <w:pPr>
              <w:rPr>
                <w:b/>
                <w:sz w:val="22"/>
                <w:szCs w:val="24"/>
              </w:rPr>
            </w:pPr>
            <w:r>
              <w:rPr>
                <w:b/>
                <w:sz w:val="22"/>
                <w:szCs w:val="24"/>
              </w:rPr>
              <w:t xml:space="preserve">    University of Arkansas, Fayetteville</w:t>
            </w:r>
          </w:p>
          <w:p w14:paraId="4C09FB57" w14:textId="77777777" w:rsidR="00796EF2" w:rsidRPr="00ED256A" w:rsidRDefault="00796EF2" w:rsidP="0038149D">
            <w:pPr>
              <w:rPr>
                <w:b/>
                <w:sz w:val="22"/>
                <w:szCs w:val="24"/>
              </w:rPr>
            </w:pPr>
          </w:p>
        </w:tc>
      </w:tr>
      <w:tr w:rsidR="0038149D" w:rsidRPr="0085131D" w14:paraId="11718BB9" w14:textId="77777777" w:rsidTr="00796EF2">
        <w:tc>
          <w:tcPr>
            <w:tcW w:w="10080" w:type="dxa"/>
          </w:tcPr>
          <w:p w14:paraId="24A116F7" w14:textId="77777777" w:rsidR="0038149D" w:rsidRPr="00796EF2" w:rsidRDefault="0038149D" w:rsidP="0038149D">
            <w:pPr>
              <w:rPr>
                <w:sz w:val="10"/>
                <w:szCs w:val="10"/>
              </w:rPr>
            </w:pPr>
          </w:p>
          <w:p w14:paraId="28A50C09" w14:textId="77777777" w:rsidR="001069FE" w:rsidRDefault="0038149D" w:rsidP="0085131D">
            <w:pPr>
              <w:tabs>
                <w:tab w:val="left" w:pos="300"/>
              </w:tabs>
              <w:rPr>
                <w:sz w:val="22"/>
                <w:szCs w:val="24"/>
              </w:rPr>
            </w:pPr>
            <w:r w:rsidRPr="00ED256A">
              <w:rPr>
                <w:sz w:val="22"/>
                <w:szCs w:val="24"/>
              </w:rPr>
              <w:t xml:space="preserve">2. </w:t>
            </w:r>
            <w:r w:rsidRPr="00ED256A">
              <w:rPr>
                <w:sz w:val="22"/>
                <w:szCs w:val="24"/>
                <w:u w:val="single"/>
              </w:rPr>
              <w:t>Program Name</w:t>
            </w:r>
            <w:r w:rsidRPr="00ED256A">
              <w:rPr>
                <w:sz w:val="22"/>
                <w:szCs w:val="24"/>
              </w:rPr>
              <w:t xml:space="preserve"> </w:t>
            </w:r>
            <w:proofErr w:type="gramStart"/>
            <w:r w:rsidRPr="00ED256A">
              <w:rPr>
                <w:sz w:val="22"/>
                <w:szCs w:val="24"/>
              </w:rPr>
              <w:t>–  Show</w:t>
            </w:r>
            <w:proofErr w:type="gramEnd"/>
            <w:r w:rsidRPr="00ED256A">
              <w:rPr>
                <w:sz w:val="22"/>
                <w:szCs w:val="24"/>
              </w:rPr>
              <w:t xml:space="preserve"> how the program would appear on the Coordinating Board’s</w:t>
            </w:r>
            <w:r w:rsidR="00803BAE">
              <w:rPr>
                <w:sz w:val="22"/>
                <w:szCs w:val="24"/>
              </w:rPr>
              <w:t xml:space="preserve"> </w:t>
            </w:r>
            <w:r w:rsidRPr="00ED256A">
              <w:rPr>
                <w:sz w:val="22"/>
                <w:szCs w:val="24"/>
              </w:rPr>
              <w:t>program inventory (</w:t>
            </w:r>
            <w:r w:rsidR="00635DD4" w:rsidRPr="00ED256A">
              <w:rPr>
                <w:i/>
                <w:sz w:val="22"/>
                <w:szCs w:val="24"/>
              </w:rPr>
              <w:t>e.g., Bachelor</w:t>
            </w:r>
            <w:r w:rsidRPr="00ED256A">
              <w:rPr>
                <w:i/>
                <w:sz w:val="22"/>
                <w:szCs w:val="24"/>
              </w:rPr>
              <w:t xml:space="preserve"> of Business Administration </w:t>
            </w:r>
            <w:r w:rsidR="009226A8">
              <w:rPr>
                <w:i/>
                <w:sz w:val="22"/>
                <w:szCs w:val="24"/>
              </w:rPr>
              <w:t xml:space="preserve">or </w:t>
            </w:r>
            <w:r w:rsidR="00EB5352" w:rsidRPr="00EB5352">
              <w:rPr>
                <w:i/>
                <w:sz w:val="22"/>
                <w:szCs w:val="22"/>
              </w:rPr>
              <w:t>Associate of Science</w:t>
            </w:r>
            <w:r w:rsidR="00EB5352">
              <w:rPr>
                <w:i/>
                <w:sz w:val="22"/>
                <w:szCs w:val="22"/>
              </w:rPr>
              <w:t xml:space="preserve"> in Accounting</w:t>
            </w:r>
            <w:r w:rsidRPr="00ED256A">
              <w:rPr>
                <w:sz w:val="22"/>
                <w:szCs w:val="24"/>
              </w:rPr>
              <w:t>):</w:t>
            </w:r>
          </w:p>
          <w:p w14:paraId="72723162" w14:textId="77777777" w:rsidR="00ED42A0" w:rsidRDefault="001069FE" w:rsidP="0085131D">
            <w:pPr>
              <w:tabs>
                <w:tab w:val="left" w:pos="300"/>
              </w:tabs>
              <w:rPr>
                <w:b/>
                <w:bCs/>
                <w:sz w:val="22"/>
                <w:szCs w:val="24"/>
              </w:rPr>
            </w:pPr>
            <w:r>
              <w:rPr>
                <w:b/>
                <w:bCs/>
                <w:sz w:val="22"/>
                <w:szCs w:val="24"/>
              </w:rPr>
              <w:t xml:space="preserve">  </w:t>
            </w:r>
          </w:p>
          <w:p w14:paraId="78AFF0C8" w14:textId="78957F64" w:rsidR="00796EF2" w:rsidRPr="001069FE" w:rsidRDefault="001069FE" w:rsidP="0085131D">
            <w:pPr>
              <w:tabs>
                <w:tab w:val="left" w:pos="300"/>
              </w:tabs>
              <w:rPr>
                <w:sz w:val="22"/>
                <w:szCs w:val="24"/>
              </w:rPr>
            </w:pPr>
            <w:r>
              <w:rPr>
                <w:b/>
                <w:bCs/>
                <w:sz w:val="22"/>
                <w:szCs w:val="24"/>
              </w:rPr>
              <w:t xml:space="preserve">  </w:t>
            </w:r>
            <w:r w:rsidRPr="001069FE">
              <w:rPr>
                <w:b/>
                <w:bCs/>
                <w:sz w:val="22"/>
                <w:szCs w:val="24"/>
              </w:rPr>
              <w:t xml:space="preserve">Master of </w:t>
            </w:r>
            <w:r w:rsidR="00B43E11">
              <w:rPr>
                <w:b/>
                <w:bCs/>
                <w:sz w:val="22"/>
                <w:szCs w:val="24"/>
              </w:rPr>
              <w:t>Science</w:t>
            </w:r>
            <w:r w:rsidR="007A2692">
              <w:rPr>
                <w:b/>
                <w:bCs/>
                <w:sz w:val="22"/>
                <w:szCs w:val="24"/>
              </w:rPr>
              <w:t xml:space="preserve"> in </w:t>
            </w:r>
            <w:r w:rsidR="00B43E11">
              <w:rPr>
                <w:b/>
                <w:bCs/>
                <w:sz w:val="22"/>
                <w:szCs w:val="24"/>
              </w:rPr>
              <w:t>Product Innovation</w:t>
            </w:r>
          </w:p>
          <w:p w14:paraId="10B52C4F" w14:textId="77777777" w:rsidR="0038149D" w:rsidRPr="00ED256A" w:rsidRDefault="0038149D" w:rsidP="00245FB5">
            <w:pPr>
              <w:rPr>
                <w:sz w:val="22"/>
                <w:szCs w:val="24"/>
                <w:u w:val="single"/>
              </w:rPr>
            </w:pPr>
          </w:p>
        </w:tc>
      </w:tr>
      <w:tr w:rsidR="0038149D" w:rsidRPr="0085131D" w14:paraId="6F238FBD" w14:textId="77777777" w:rsidTr="00796EF2">
        <w:tc>
          <w:tcPr>
            <w:tcW w:w="10080" w:type="dxa"/>
          </w:tcPr>
          <w:p w14:paraId="4C09F473" w14:textId="77777777" w:rsidR="0038149D" w:rsidRPr="00796EF2" w:rsidRDefault="0038149D" w:rsidP="00245FB5">
            <w:pPr>
              <w:rPr>
                <w:sz w:val="10"/>
                <w:szCs w:val="10"/>
              </w:rPr>
            </w:pPr>
          </w:p>
          <w:p w14:paraId="34F3BB1E" w14:textId="77777777" w:rsidR="00EB5352" w:rsidRPr="00EE17CB" w:rsidRDefault="0003128E" w:rsidP="0085131D">
            <w:pPr>
              <w:tabs>
                <w:tab w:val="left" w:pos="180"/>
              </w:tabs>
              <w:rPr>
                <w:color w:val="000000" w:themeColor="text1"/>
                <w:sz w:val="22"/>
                <w:szCs w:val="24"/>
              </w:rPr>
            </w:pPr>
            <w:r w:rsidRPr="00EE17CB">
              <w:rPr>
                <w:color w:val="000000" w:themeColor="text1"/>
                <w:sz w:val="22"/>
                <w:szCs w:val="24"/>
              </w:rPr>
              <w:t xml:space="preserve">3.  </w:t>
            </w:r>
            <w:r w:rsidR="0038149D" w:rsidRPr="00EE17CB">
              <w:rPr>
                <w:color w:val="000000" w:themeColor="text1"/>
                <w:sz w:val="22"/>
                <w:szCs w:val="24"/>
                <w:u w:val="single"/>
              </w:rPr>
              <w:t>Proposed CIP Code</w:t>
            </w:r>
            <w:r w:rsidR="0038149D" w:rsidRPr="00EE17CB">
              <w:rPr>
                <w:color w:val="000000" w:themeColor="text1"/>
                <w:sz w:val="22"/>
                <w:szCs w:val="24"/>
              </w:rPr>
              <w:t>:</w:t>
            </w:r>
            <w:r w:rsidR="00EB5352" w:rsidRPr="00EE17CB">
              <w:rPr>
                <w:color w:val="000000" w:themeColor="text1"/>
                <w:sz w:val="22"/>
                <w:szCs w:val="24"/>
              </w:rPr>
              <w:t xml:space="preserve"> </w:t>
            </w:r>
            <w:r w:rsidR="00CB43A9" w:rsidRPr="00EE17CB">
              <w:rPr>
                <w:color w:val="000000" w:themeColor="text1"/>
                <w:sz w:val="22"/>
                <w:szCs w:val="24"/>
              </w:rPr>
              <w:t xml:space="preserve">If the proposed program does not fit easily into one </w:t>
            </w:r>
            <w:hyperlink r:id="rId9" w:history="1">
              <w:r w:rsidR="00CB43A9" w:rsidRPr="00A444F1">
                <w:rPr>
                  <w:rStyle w:val="Hyperlink"/>
                  <w:sz w:val="22"/>
                  <w:szCs w:val="24"/>
                </w:rPr>
                <w:t>CIP Code</w:t>
              </w:r>
            </w:hyperlink>
            <w:r w:rsidR="00CB43A9" w:rsidRPr="00EE17CB">
              <w:rPr>
                <w:color w:val="000000" w:themeColor="text1"/>
                <w:sz w:val="22"/>
                <w:szCs w:val="24"/>
              </w:rPr>
              <w:t>, provide the code it most closely falls into and explain differences / nuances of your program</w:t>
            </w:r>
          </w:p>
          <w:p w14:paraId="4957592A" w14:textId="77777777" w:rsidR="00ED42A0" w:rsidRDefault="00ED42A0" w:rsidP="0085131D">
            <w:pPr>
              <w:tabs>
                <w:tab w:val="left" w:pos="180"/>
              </w:tabs>
              <w:rPr>
                <w:sz w:val="22"/>
                <w:szCs w:val="24"/>
              </w:rPr>
            </w:pPr>
          </w:p>
          <w:p w14:paraId="055E317D" w14:textId="30B975B8" w:rsidR="00CB43A9" w:rsidRPr="005037A3" w:rsidRDefault="001069FE" w:rsidP="0085131D">
            <w:pPr>
              <w:tabs>
                <w:tab w:val="left" w:pos="180"/>
              </w:tabs>
              <w:rPr>
                <w:sz w:val="22"/>
                <w:szCs w:val="22"/>
              </w:rPr>
            </w:pPr>
            <w:r>
              <w:rPr>
                <w:sz w:val="22"/>
                <w:szCs w:val="24"/>
              </w:rPr>
              <w:t xml:space="preserve">    </w:t>
            </w:r>
            <w:r w:rsidR="000A05C3">
              <w:rPr>
                <w:b/>
                <w:bCs/>
                <w:sz w:val="22"/>
                <w:szCs w:val="22"/>
              </w:rPr>
              <w:t>[50.0404-Industrial and Product Design]</w:t>
            </w:r>
          </w:p>
          <w:p w14:paraId="099D35BF" w14:textId="77777777" w:rsidR="00796EF2" w:rsidRPr="002D12B9" w:rsidRDefault="00796EF2" w:rsidP="0085131D">
            <w:pPr>
              <w:tabs>
                <w:tab w:val="left" w:pos="180"/>
              </w:tabs>
              <w:rPr>
                <w:sz w:val="22"/>
                <w:szCs w:val="24"/>
              </w:rPr>
            </w:pPr>
          </w:p>
        </w:tc>
      </w:tr>
      <w:tr w:rsidR="0038149D" w:rsidRPr="0085131D" w14:paraId="6E049DBE" w14:textId="77777777" w:rsidTr="00796EF2">
        <w:tc>
          <w:tcPr>
            <w:tcW w:w="10080" w:type="dxa"/>
          </w:tcPr>
          <w:p w14:paraId="424E3E12" w14:textId="77777777" w:rsidR="0038149D" w:rsidRPr="00796EF2" w:rsidRDefault="0038149D" w:rsidP="00245FB5">
            <w:pPr>
              <w:rPr>
                <w:sz w:val="10"/>
                <w:szCs w:val="10"/>
              </w:rPr>
            </w:pPr>
          </w:p>
          <w:p w14:paraId="4EB00E7B" w14:textId="77777777" w:rsidR="00F62B53" w:rsidRPr="00EE17CB" w:rsidRDefault="0038149D" w:rsidP="007C5E90">
            <w:pPr>
              <w:tabs>
                <w:tab w:val="left" w:pos="360"/>
              </w:tabs>
              <w:rPr>
                <w:color w:val="000000" w:themeColor="text1"/>
                <w:sz w:val="22"/>
                <w:szCs w:val="24"/>
              </w:rPr>
            </w:pPr>
            <w:r w:rsidRPr="00EE17CB">
              <w:rPr>
                <w:color w:val="000000" w:themeColor="text1"/>
                <w:sz w:val="22"/>
                <w:szCs w:val="24"/>
              </w:rPr>
              <w:t>4</w:t>
            </w:r>
            <w:r w:rsidR="00CB43A9" w:rsidRPr="00EE17CB">
              <w:rPr>
                <w:color w:val="000000" w:themeColor="text1"/>
                <w:sz w:val="22"/>
                <w:szCs w:val="24"/>
              </w:rPr>
              <w:t>a</w:t>
            </w:r>
            <w:r w:rsidR="00F62B53" w:rsidRPr="00EE17CB">
              <w:rPr>
                <w:color w:val="000000" w:themeColor="text1"/>
                <w:sz w:val="22"/>
                <w:szCs w:val="24"/>
              </w:rPr>
              <w:t xml:space="preserve">.  </w:t>
            </w:r>
            <w:hyperlink r:id="rId10" w:history="1">
              <w:r w:rsidR="007C5E90" w:rsidRPr="00A444F1">
                <w:rPr>
                  <w:rStyle w:val="Hyperlink"/>
                  <w:sz w:val="22"/>
                  <w:szCs w:val="22"/>
                </w:rPr>
                <w:t>Standard Occupational Classification (SOC)</w:t>
              </w:r>
            </w:hyperlink>
            <w:r w:rsidR="00CB43A9" w:rsidRPr="00EE17CB">
              <w:rPr>
                <w:rStyle w:val="st"/>
                <w:color w:val="000000" w:themeColor="text1"/>
                <w:sz w:val="22"/>
                <w:szCs w:val="22"/>
                <w:u w:val="single"/>
              </w:rPr>
              <w:t xml:space="preserve"> from CIP-SOC Crosswalk</w:t>
            </w:r>
            <w:r w:rsidR="007C5E90" w:rsidRPr="00EE17CB">
              <w:rPr>
                <w:rStyle w:val="st"/>
                <w:color w:val="000000" w:themeColor="text1"/>
                <w:sz w:val="22"/>
                <w:szCs w:val="22"/>
                <w:u w:val="single"/>
              </w:rPr>
              <w:t>:</w:t>
            </w:r>
          </w:p>
          <w:p w14:paraId="53286BA2" w14:textId="77777777" w:rsidR="00F62B53" w:rsidRPr="00EE17CB" w:rsidRDefault="00F62B53" w:rsidP="00F62B53">
            <w:pPr>
              <w:tabs>
                <w:tab w:val="left" w:pos="345"/>
              </w:tabs>
              <w:rPr>
                <w:color w:val="000000" w:themeColor="text1"/>
                <w:sz w:val="22"/>
                <w:szCs w:val="24"/>
              </w:rPr>
            </w:pPr>
          </w:p>
          <w:p w14:paraId="50B615B8" w14:textId="77777777" w:rsidR="009C03CB" w:rsidRPr="00EE17CB" w:rsidRDefault="009C03CB" w:rsidP="00F53CD9">
            <w:pPr>
              <w:jc w:val="both"/>
              <w:rPr>
                <w:color w:val="000000" w:themeColor="text1"/>
                <w:sz w:val="22"/>
                <w:szCs w:val="24"/>
              </w:rPr>
            </w:pPr>
            <w:r w:rsidRPr="00EE17CB">
              <w:rPr>
                <w:color w:val="000000" w:themeColor="text1"/>
                <w:sz w:val="22"/>
                <w:szCs w:val="24"/>
              </w:rPr>
              <w:t xml:space="preserve">Take SOC codes from NCES </w:t>
            </w:r>
            <w:r w:rsidR="002D12B9" w:rsidRPr="00EE17CB">
              <w:rPr>
                <w:color w:val="000000" w:themeColor="text1"/>
                <w:sz w:val="22"/>
                <w:szCs w:val="24"/>
              </w:rPr>
              <w:t>Crosswalk of CIP to SOC</w:t>
            </w:r>
            <w:r w:rsidRPr="00EE17CB">
              <w:rPr>
                <w:color w:val="000000" w:themeColor="text1"/>
                <w:sz w:val="22"/>
                <w:szCs w:val="24"/>
              </w:rPr>
              <w:t>, ranked in order of relevance (i.e., the degree to which program graduates are expected to desire and/or be qualified to work in each occupation)</w:t>
            </w:r>
            <w:r w:rsidR="000237CF">
              <w:rPr>
                <w:color w:val="000000" w:themeColor="text1"/>
                <w:sz w:val="22"/>
                <w:szCs w:val="24"/>
              </w:rPr>
              <w:t xml:space="preserve"> </w:t>
            </w:r>
            <w:r w:rsidR="000237CF" w:rsidRPr="00CD1A3D">
              <w:rPr>
                <w:b/>
                <w:color w:val="000000" w:themeColor="text1"/>
                <w:sz w:val="22"/>
                <w:szCs w:val="24"/>
              </w:rPr>
              <w:t>(See Appendix A)</w:t>
            </w:r>
          </w:p>
          <w:p w14:paraId="746C14F3" w14:textId="2E8F1EC0" w:rsidR="009C03CB" w:rsidRDefault="009C03CB" w:rsidP="00245FB5">
            <w:pPr>
              <w:rPr>
                <w:color w:val="FF0000"/>
                <w:sz w:val="22"/>
                <w:szCs w:val="24"/>
              </w:rPr>
            </w:pPr>
          </w:p>
          <w:tbl>
            <w:tblPr>
              <w:tblW w:w="17680" w:type="dxa"/>
              <w:tblLayout w:type="fixed"/>
              <w:tblLook w:val="04A0" w:firstRow="1" w:lastRow="0" w:firstColumn="1" w:lastColumn="0" w:noHBand="0" w:noVBand="1"/>
            </w:tblPr>
            <w:tblGrid>
              <w:gridCol w:w="1020"/>
              <w:gridCol w:w="2729"/>
              <w:gridCol w:w="1530"/>
              <w:gridCol w:w="12401"/>
            </w:tblGrid>
            <w:tr w:rsidR="000D062C" w:rsidRPr="000D062C" w14:paraId="707FA68E" w14:textId="77777777" w:rsidTr="000D062C">
              <w:trPr>
                <w:trHeight w:val="300"/>
              </w:trPr>
              <w:tc>
                <w:tcPr>
                  <w:tcW w:w="1020" w:type="dxa"/>
                  <w:tcBorders>
                    <w:top w:val="single" w:sz="8" w:space="0" w:color="C0C0C0"/>
                    <w:left w:val="single" w:sz="8" w:space="0" w:color="C0C0C0"/>
                    <w:bottom w:val="single" w:sz="8" w:space="0" w:color="C0C0C0"/>
                    <w:right w:val="single" w:sz="8" w:space="0" w:color="C0C0C0"/>
                  </w:tcBorders>
                  <w:shd w:val="clear" w:color="auto" w:fill="auto"/>
                  <w:hideMark/>
                </w:tcPr>
                <w:p w14:paraId="6262C580" w14:textId="1E7DE069" w:rsidR="000D062C" w:rsidRPr="000D062C" w:rsidRDefault="000A05C3" w:rsidP="000D062C">
                  <w:r>
                    <w:t>27-1021</w:t>
                  </w:r>
                </w:p>
              </w:tc>
              <w:tc>
                <w:tcPr>
                  <w:tcW w:w="2729" w:type="dxa"/>
                  <w:tcBorders>
                    <w:top w:val="single" w:sz="8" w:space="0" w:color="C0C0C0"/>
                    <w:left w:val="nil"/>
                    <w:bottom w:val="single" w:sz="8" w:space="0" w:color="C0C0C0"/>
                    <w:right w:val="single" w:sz="8" w:space="0" w:color="C0C0C0"/>
                  </w:tcBorders>
                  <w:shd w:val="clear" w:color="auto" w:fill="auto"/>
                  <w:hideMark/>
                </w:tcPr>
                <w:p w14:paraId="023FB5E4" w14:textId="7252F0DD" w:rsidR="000D062C" w:rsidRPr="000D062C" w:rsidRDefault="000A05C3" w:rsidP="000D062C">
                  <w:r>
                    <w:t>Commercial and Industrial Designers</w:t>
                  </w:r>
                </w:p>
              </w:tc>
              <w:tc>
                <w:tcPr>
                  <w:tcW w:w="1530" w:type="dxa"/>
                  <w:tcBorders>
                    <w:top w:val="single" w:sz="8" w:space="0" w:color="C0C0C0"/>
                    <w:left w:val="nil"/>
                    <w:bottom w:val="single" w:sz="8" w:space="0" w:color="C0C0C0"/>
                    <w:right w:val="single" w:sz="8" w:space="0" w:color="C0C0C0"/>
                  </w:tcBorders>
                  <w:shd w:val="clear" w:color="auto" w:fill="auto"/>
                  <w:hideMark/>
                </w:tcPr>
                <w:p w14:paraId="61319F01" w14:textId="59A79CC2" w:rsidR="000D062C" w:rsidRPr="000D062C" w:rsidRDefault="000D062C" w:rsidP="000D062C"/>
              </w:tc>
              <w:tc>
                <w:tcPr>
                  <w:tcW w:w="12401" w:type="dxa"/>
                  <w:tcBorders>
                    <w:top w:val="single" w:sz="8" w:space="0" w:color="C0C0C0"/>
                    <w:left w:val="nil"/>
                    <w:bottom w:val="single" w:sz="8" w:space="0" w:color="C0C0C0"/>
                    <w:right w:val="single" w:sz="8" w:space="0" w:color="C0C0C0"/>
                  </w:tcBorders>
                  <w:shd w:val="clear" w:color="auto" w:fill="auto"/>
                  <w:hideMark/>
                </w:tcPr>
                <w:p w14:paraId="47ADC587" w14:textId="55E5E4FD" w:rsidR="000D062C" w:rsidRPr="000D062C" w:rsidRDefault="000D062C" w:rsidP="000D062C"/>
              </w:tc>
            </w:tr>
            <w:tr w:rsidR="000D062C" w:rsidRPr="000D062C" w14:paraId="6024735A" w14:textId="77777777" w:rsidTr="000D062C">
              <w:trPr>
                <w:trHeight w:val="300"/>
              </w:trPr>
              <w:tc>
                <w:tcPr>
                  <w:tcW w:w="1020" w:type="dxa"/>
                  <w:tcBorders>
                    <w:top w:val="nil"/>
                    <w:left w:val="single" w:sz="8" w:space="0" w:color="C0C0C0"/>
                    <w:bottom w:val="single" w:sz="8" w:space="0" w:color="C0C0C0"/>
                    <w:right w:val="single" w:sz="8" w:space="0" w:color="C0C0C0"/>
                  </w:tcBorders>
                  <w:shd w:val="clear" w:color="auto" w:fill="auto"/>
                  <w:hideMark/>
                </w:tcPr>
                <w:p w14:paraId="6C257F9B" w14:textId="179E3780" w:rsidR="000D062C" w:rsidRPr="000D062C" w:rsidRDefault="000A05C3" w:rsidP="000D062C">
                  <w:r>
                    <w:t>15-1252</w:t>
                  </w:r>
                </w:p>
              </w:tc>
              <w:tc>
                <w:tcPr>
                  <w:tcW w:w="2729" w:type="dxa"/>
                  <w:tcBorders>
                    <w:top w:val="nil"/>
                    <w:left w:val="nil"/>
                    <w:bottom w:val="single" w:sz="8" w:space="0" w:color="C0C0C0"/>
                    <w:right w:val="single" w:sz="8" w:space="0" w:color="C0C0C0"/>
                  </w:tcBorders>
                  <w:shd w:val="clear" w:color="auto" w:fill="auto"/>
                  <w:hideMark/>
                </w:tcPr>
                <w:p w14:paraId="759D5E68" w14:textId="66CEDB3F" w:rsidR="000D062C" w:rsidRPr="000D062C" w:rsidRDefault="000A05C3" w:rsidP="000D062C">
                  <w:r>
                    <w:t>Software Developers</w:t>
                  </w:r>
                </w:p>
              </w:tc>
              <w:tc>
                <w:tcPr>
                  <w:tcW w:w="1530" w:type="dxa"/>
                  <w:tcBorders>
                    <w:top w:val="nil"/>
                    <w:left w:val="nil"/>
                    <w:bottom w:val="single" w:sz="8" w:space="0" w:color="C0C0C0"/>
                    <w:right w:val="single" w:sz="8" w:space="0" w:color="C0C0C0"/>
                  </w:tcBorders>
                  <w:shd w:val="clear" w:color="auto" w:fill="auto"/>
                  <w:hideMark/>
                </w:tcPr>
                <w:p w14:paraId="313BBAC9" w14:textId="382E0CA3" w:rsidR="000D062C" w:rsidRPr="000D062C" w:rsidRDefault="000D062C" w:rsidP="000D062C"/>
              </w:tc>
              <w:tc>
                <w:tcPr>
                  <w:tcW w:w="12401" w:type="dxa"/>
                  <w:tcBorders>
                    <w:top w:val="nil"/>
                    <w:left w:val="nil"/>
                    <w:bottom w:val="single" w:sz="8" w:space="0" w:color="C0C0C0"/>
                    <w:right w:val="single" w:sz="8" w:space="0" w:color="C0C0C0"/>
                  </w:tcBorders>
                  <w:shd w:val="clear" w:color="auto" w:fill="auto"/>
                  <w:hideMark/>
                </w:tcPr>
                <w:p w14:paraId="5B79865D" w14:textId="6F8EB33F" w:rsidR="000D062C" w:rsidRPr="000D062C" w:rsidRDefault="000D062C" w:rsidP="000D062C"/>
              </w:tc>
            </w:tr>
            <w:tr w:rsidR="000D062C" w:rsidRPr="000D062C" w14:paraId="76F34E76" w14:textId="77777777" w:rsidTr="000D062C">
              <w:trPr>
                <w:trHeight w:val="300"/>
              </w:trPr>
              <w:tc>
                <w:tcPr>
                  <w:tcW w:w="1020" w:type="dxa"/>
                  <w:tcBorders>
                    <w:top w:val="nil"/>
                    <w:left w:val="single" w:sz="8" w:space="0" w:color="C0C0C0"/>
                    <w:bottom w:val="single" w:sz="8" w:space="0" w:color="C0C0C0"/>
                    <w:right w:val="single" w:sz="8" w:space="0" w:color="C0C0C0"/>
                  </w:tcBorders>
                  <w:shd w:val="clear" w:color="auto" w:fill="auto"/>
                  <w:hideMark/>
                </w:tcPr>
                <w:p w14:paraId="716A2E2A" w14:textId="1FC8F27F" w:rsidR="000D062C" w:rsidRPr="000D062C" w:rsidRDefault="00AF3177" w:rsidP="000D062C">
                  <w:r>
                    <w:t>27-1022</w:t>
                  </w:r>
                </w:p>
              </w:tc>
              <w:tc>
                <w:tcPr>
                  <w:tcW w:w="2729" w:type="dxa"/>
                  <w:tcBorders>
                    <w:top w:val="nil"/>
                    <w:left w:val="nil"/>
                    <w:bottom w:val="single" w:sz="8" w:space="0" w:color="C0C0C0"/>
                    <w:right w:val="single" w:sz="8" w:space="0" w:color="C0C0C0"/>
                  </w:tcBorders>
                  <w:shd w:val="clear" w:color="auto" w:fill="auto"/>
                  <w:hideMark/>
                </w:tcPr>
                <w:p w14:paraId="117A05BC" w14:textId="7C5FD060" w:rsidR="000D062C" w:rsidRPr="000D062C" w:rsidRDefault="00AF3177" w:rsidP="000D062C">
                  <w:r>
                    <w:t>Fashion Designers</w:t>
                  </w:r>
                </w:p>
              </w:tc>
              <w:tc>
                <w:tcPr>
                  <w:tcW w:w="1530" w:type="dxa"/>
                  <w:tcBorders>
                    <w:top w:val="nil"/>
                    <w:left w:val="nil"/>
                    <w:bottom w:val="single" w:sz="8" w:space="0" w:color="C0C0C0"/>
                    <w:right w:val="single" w:sz="8" w:space="0" w:color="C0C0C0"/>
                  </w:tcBorders>
                  <w:shd w:val="clear" w:color="auto" w:fill="auto"/>
                  <w:hideMark/>
                </w:tcPr>
                <w:p w14:paraId="113AB62C" w14:textId="42044093" w:rsidR="000D062C" w:rsidRPr="000D062C" w:rsidRDefault="000D062C" w:rsidP="000D062C"/>
              </w:tc>
              <w:tc>
                <w:tcPr>
                  <w:tcW w:w="12401" w:type="dxa"/>
                  <w:tcBorders>
                    <w:top w:val="nil"/>
                    <w:left w:val="nil"/>
                    <w:bottom w:val="single" w:sz="8" w:space="0" w:color="C0C0C0"/>
                    <w:right w:val="single" w:sz="8" w:space="0" w:color="C0C0C0"/>
                  </w:tcBorders>
                  <w:shd w:val="clear" w:color="auto" w:fill="auto"/>
                  <w:hideMark/>
                </w:tcPr>
                <w:p w14:paraId="146B644B" w14:textId="507F62F5" w:rsidR="000D062C" w:rsidRPr="000D062C" w:rsidRDefault="000D062C" w:rsidP="000D062C"/>
              </w:tc>
            </w:tr>
          </w:tbl>
          <w:p w14:paraId="772280EF" w14:textId="77777777" w:rsidR="003E7B3A" w:rsidRDefault="003E7B3A" w:rsidP="00245FB5">
            <w:pPr>
              <w:rPr>
                <w:color w:val="FF0000"/>
                <w:sz w:val="22"/>
                <w:szCs w:val="24"/>
              </w:rPr>
            </w:pPr>
          </w:p>
          <w:p w14:paraId="716C97B3" w14:textId="77777777" w:rsidR="009C03CB" w:rsidRPr="009C03CB" w:rsidRDefault="009C03CB" w:rsidP="00245FB5">
            <w:pPr>
              <w:rPr>
                <w:color w:val="FF0000"/>
                <w:sz w:val="22"/>
                <w:szCs w:val="24"/>
              </w:rPr>
            </w:pPr>
          </w:p>
        </w:tc>
      </w:tr>
      <w:tr w:rsidR="00CB43A9" w:rsidRPr="0085131D" w14:paraId="60CA3DC7" w14:textId="77777777" w:rsidTr="00CB43A9">
        <w:trPr>
          <w:trHeight w:val="782"/>
        </w:trPr>
        <w:tc>
          <w:tcPr>
            <w:tcW w:w="10080" w:type="dxa"/>
          </w:tcPr>
          <w:p w14:paraId="42247BA2" w14:textId="77777777" w:rsidR="009C03CB" w:rsidRPr="00EE17CB" w:rsidRDefault="00CB43A9" w:rsidP="00F53CD9">
            <w:pPr>
              <w:jc w:val="both"/>
              <w:rPr>
                <w:color w:val="000000" w:themeColor="text1"/>
                <w:sz w:val="22"/>
                <w:szCs w:val="22"/>
              </w:rPr>
            </w:pPr>
            <w:r w:rsidRPr="00EE17CB">
              <w:rPr>
                <w:color w:val="000000" w:themeColor="text1"/>
                <w:sz w:val="22"/>
                <w:szCs w:val="22"/>
              </w:rPr>
              <w:t xml:space="preserve">4b. </w:t>
            </w:r>
            <w:r w:rsidRPr="00EE17CB">
              <w:rPr>
                <w:color w:val="000000" w:themeColor="text1"/>
                <w:sz w:val="22"/>
                <w:szCs w:val="22"/>
                <w:u w:val="single"/>
              </w:rPr>
              <w:t xml:space="preserve">Standard Occupational Classification (SOC) from </w:t>
            </w:r>
            <w:r w:rsidR="009C03CB" w:rsidRPr="00EE17CB">
              <w:rPr>
                <w:color w:val="000000" w:themeColor="text1"/>
                <w:sz w:val="22"/>
                <w:szCs w:val="22"/>
                <w:u w:val="single"/>
              </w:rPr>
              <w:t>Expert/Staff Opinion (optional)</w:t>
            </w:r>
            <w:r w:rsidR="009C03CB" w:rsidRPr="00EE17CB">
              <w:rPr>
                <w:color w:val="000000" w:themeColor="text1"/>
                <w:sz w:val="22"/>
                <w:szCs w:val="22"/>
              </w:rPr>
              <w:t xml:space="preserve">: If you think the standard NCES crosswalk accurately represents the list of occupations in which graduates of the proposed program will be qualified to work, leave this blank. If you think the list of target occupations is longer, shorter, or different, please provide an alternative list here, ranked in order of relevance. </w:t>
            </w:r>
            <w:r w:rsidR="00C634D7">
              <w:rPr>
                <w:color w:val="000000" w:themeColor="text1"/>
                <w:sz w:val="22"/>
                <w:szCs w:val="22"/>
              </w:rPr>
              <w:t>Feel free to add qualitative information about the variety of jobs and pay scales that may exist within target occupations, and where you expect graduates to fit in.</w:t>
            </w:r>
            <w:r w:rsidR="000237CF">
              <w:rPr>
                <w:color w:val="000000" w:themeColor="text1"/>
                <w:sz w:val="22"/>
                <w:szCs w:val="22"/>
              </w:rPr>
              <w:t xml:space="preserve"> </w:t>
            </w:r>
            <w:r w:rsidR="000237CF" w:rsidRPr="00CD1A3D">
              <w:rPr>
                <w:b/>
                <w:color w:val="000000" w:themeColor="text1"/>
                <w:sz w:val="22"/>
                <w:szCs w:val="22"/>
              </w:rPr>
              <w:t>(See Appendix A)</w:t>
            </w:r>
          </w:p>
          <w:p w14:paraId="0CA7C834" w14:textId="6B717258" w:rsidR="009C03CB" w:rsidRDefault="009C03CB" w:rsidP="00245FB5">
            <w:pPr>
              <w:rPr>
                <w:color w:val="FF0000"/>
                <w:sz w:val="22"/>
                <w:szCs w:val="22"/>
              </w:rPr>
            </w:pPr>
          </w:p>
          <w:p w14:paraId="7A3C8317" w14:textId="1A4504DC" w:rsidR="005037A3" w:rsidRPr="005037A3" w:rsidRDefault="005037A3" w:rsidP="00245FB5">
            <w:pPr>
              <w:rPr>
                <w:sz w:val="22"/>
                <w:szCs w:val="22"/>
              </w:rPr>
            </w:pPr>
            <w:r w:rsidRPr="005037A3">
              <w:rPr>
                <w:sz w:val="22"/>
                <w:szCs w:val="22"/>
              </w:rPr>
              <w:t>Other</w:t>
            </w:r>
            <w:r w:rsidR="000A1623">
              <w:rPr>
                <w:sz w:val="22"/>
                <w:szCs w:val="22"/>
              </w:rPr>
              <w:t xml:space="preserve"> occupational areas relevant to the MSPI:</w:t>
            </w:r>
          </w:p>
          <w:p w14:paraId="3BD6BD31" w14:textId="78D6A8DF" w:rsidR="003E7B3A" w:rsidRDefault="00AF3177" w:rsidP="003E7B3A">
            <w:pPr>
              <w:pStyle w:val="ListParagraph"/>
              <w:numPr>
                <w:ilvl w:val="0"/>
                <w:numId w:val="20"/>
              </w:numPr>
              <w:rPr>
                <w:sz w:val="22"/>
                <w:szCs w:val="22"/>
              </w:rPr>
            </w:pPr>
            <w:r>
              <w:rPr>
                <w:sz w:val="22"/>
                <w:szCs w:val="22"/>
              </w:rPr>
              <w:t>Technology Commercialization</w:t>
            </w:r>
            <w:r w:rsidR="00083328">
              <w:rPr>
                <w:sz w:val="22"/>
                <w:szCs w:val="22"/>
              </w:rPr>
              <w:t xml:space="preserve">: </w:t>
            </w:r>
            <w:r w:rsidR="000A1623">
              <w:rPr>
                <w:sz w:val="22"/>
                <w:szCs w:val="22"/>
              </w:rPr>
              <w:t>Translating intellectual property—including IP developed in research settings such as universities—into commercial products and services</w:t>
            </w:r>
          </w:p>
          <w:p w14:paraId="503690B3" w14:textId="411A76BD" w:rsidR="000A1623" w:rsidRDefault="000A1623" w:rsidP="003E7B3A">
            <w:pPr>
              <w:pStyle w:val="ListParagraph"/>
              <w:numPr>
                <w:ilvl w:val="0"/>
                <w:numId w:val="20"/>
              </w:numPr>
              <w:rPr>
                <w:sz w:val="22"/>
                <w:szCs w:val="22"/>
              </w:rPr>
            </w:pPr>
            <w:r>
              <w:rPr>
                <w:sz w:val="22"/>
                <w:szCs w:val="22"/>
              </w:rPr>
              <w:t>Product Management: Ushering products and services from idea to launch in corporate settings</w:t>
            </w:r>
          </w:p>
          <w:p w14:paraId="0D723CF8" w14:textId="44E4AA5B" w:rsidR="003E7B3A" w:rsidRDefault="00AF3177" w:rsidP="003E7B3A">
            <w:pPr>
              <w:pStyle w:val="ListParagraph"/>
              <w:numPr>
                <w:ilvl w:val="0"/>
                <w:numId w:val="20"/>
              </w:numPr>
              <w:rPr>
                <w:sz w:val="22"/>
                <w:szCs w:val="22"/>
              </w:rPr>
            </w:pPr>
            <w:r>
              <w:rPr>
                <w:sz w:val="22"/>
                <w:szCs w:val="22"/>
              </w:rPr>
              <w:t>Entrepreneurship and New Venture Creation</w:t>
            </w:r>
          </w:p>
          <w:p w14:paraId="1BB817E8" w14:textId="77777777" w:rsidR="009C03CB" w:rsidRDefault="009C03CB" w:rsidP="00245FB5">
            <w:pPr>
              <w:rPr>
                <w:color w:val="FF0000"/>
                <w:sz w:val="22"/>
                <w:szCs w:val="22"/>
              </w:rPr>
            </w:pPr>
          </w:p>
          <w:p w14:paraId="0079EEC9" w14:textId="77777777" w:rsidR="00CB43A9" w:rsidRPr="009C03CB" w:rsidRDefault="009C03CB" w:rsidP="00245FB5">
            <w:pPr>
              <w:rPr>
                <w:color w:val="FF0000"/>
                <w:sz w:val="22"/>
                <w:szCs w:val="22"/>
              </w:rPr>
            </w:pPr>
            <w:r>
              <w:rPr>
                <w:color w:val="FF0000"/>
                <w:sz w:val="22"/>
                <w:szCs w:val="22"/>
              </w:rPr>
              <w:t xml:space="preserve"> </w:t>
            </w:r>
          </w:p>
        </w:tc>
      </w:tr>
      <w:tr w:rsidR="0038149D" w:rsidRPr="0085131D" w14:paraId="24C3B582" w14:textId="77777777" w:rsidTr="00796EF2">
        <w:tc>
          <w:tcPr>
            <w:tcW w:w="10080" w:type="dxa"/>
          </w:tcPr>
          <w:p w14:paraId="49B0F44E" w14:textId="77777777" w:rsidR="00796EF2" w:rsidRPr="00796EF2" w:rsidRDefault="00796EF2" w:rsidP="0085131D">
            <w:pPr>
              <w:tabs>
                <w:tab w:val="left" w:pos="345"/>
              </w:tabs>
              <w:rPr>
                <w:sz w:val="10"/>
                <w:szCs w:val="10"/>
              </w:rPr>
            </w:pPr>
          </w:p>
          <w:p w14:paraId="249920B1" w14:textId="77777777" w:rsidR="007C3AF8" w:rsidRPr="00ED256A" w:rsidRDefault="00375698" w:rsidP="0085131D">
            <w:pPr>
              <w:tabs>
                <w:tab w:val="left" w:pos="345"/>
              </w:tabs>
              <w:rPr>
                <w:sz w:val="22"/>
                <w:szCs w:val="24"/>
              </w:rPr>
            </w:pPr>
            <w:r>
              <w:rPr>
                <w:sz w:val="22"/>
                <w:szCs w:val="24"/>
              </w:rPr>
              <w:t>5</w:t>
            </w:r>
            <w:r w:rsidR="0038149D" w:rsidRPr="00ED256A">
              <w:rPr>
                <w:sz w:val="22"/>
                <w:szCs w:val="24"/>
              </w:rPr>
              <w:t xml:space="preserve">.  </w:t>
            </w:r>
            <w:r w:rsidR="007C3AF8" w:rsidRPr="00ED256A">
              <w:rPr>
                <w:sz w:val="22"/>
                <w:szCs w:val="24"/>
                <w:u w:val="single"/>
              </w:rPr>
              <w:t>Brief Program Description</w:t>
            </w:r>
            <w:r w:rsidR="007C3AF8" w:rsidRPr="00ED256A">
              <w:rPr>
                <w:sz w:val="22"/>
                <w:szCs w:val="24"/>
              </w:rPr>
              <w:t xml:space="preserve"> – Describe the</w:t>
            </w:r>
            <w:r w:rsidR="00C634D7">
              <w:rPr>
                <w:sz w:val="22"/>
                <w:szCs w:val="24"/>
              </w:rPr>
              <w:t xml:space="preserve"> proposed</w:t>
            </w:r>
            <w:r w:rsidR="007C3AF8" w:rsidRPr="00ED256A">
              <w:rPr>
                <w:sz w:val="22"/>
                <w:szCs w:val="24"/>
              </w:rPr>
              <w:t xml:space="preserve"> program</w:t>
            </w:r>
            <w:r w:rsidR="00C634D7">
              <w:rPr>
                <w:sz w:val="22"/>
                <w:szCs w:val="24"/>
              </w:rPr>
              <w:t>, the costs and investments involved in implementing it, the students you expect to recruit into it,</w:t>
            </w:r>
            <w:r w:rsidR="007C3AF8" w:rsidRPr="00ED256A">
              <w:rPr>
                <w:sz w:val="22"/>
                <w:szCs w:val="24"/>
              </w:rPr>
              <w:t xml:space="preserve"> and </w:t>
            </w:r>
            <w:r w:rsidR="00C634D7">
              <w:rPr>
                <w:sz w:val="22"/>
                <w:szCs w:val="24"/>
              </w:rPr>
              <w:t>its</w:t>
            </w:r>
            <w:r w:rsidR="00C634D7" w:rsidRPr="00ED256A">
              <w:rPr>
                <w:sz w:val="22"/>
                <w:szCs w:val="24"/>
              </w:rPr>
              <w:t xml:space="preserve"> </w:t>
            </w:r>
            <w:r w:rsidR="007C3AF8" w:rsidRPr="00ED256A">
              <w:rPr>
                <w:sz w:val="22"/>
                <w:szCs w:val="24"/>
              </w:rPr>
              <w:t>educational objectives</w:t>
            </w:r>
            <w:r w:rsidR="00C634D7">
              <w:rPr>
                <w:sz w:val="22"/>
                <w:szCs w:val="24"/>
              </w:rPr>
              <w:t>.</w:t>
            </w:r>
          </w:p>
          <w:p w14:paraId="2187DD4D" w14:textId="77777777" w:rsidR="009C03CB" w:rsidRDefault="009C03CB" w:rsidP="00803BAE">
            <w:pPr>
              <w:tabs>
                <w:tab w:val="left" w:pos="345"/>
              </w:tabs>
              <w:rPr>
                <w:sz w:val="22"/>
                <w:szCs w:val="24"/>
              </w:rPr>
            </w:pPr>
          </w:p>
          <w:p w14:paraId="08393B41" w14:textId="238BD0BA" w:rsidR="007B7C17" w:rsidRDefault="008E7707" w:rsidP="001877B3">
            <w:pPr>
              <w:tabs>
                <w:tab w:val="left" w:pos="345"/>
              </w:tabs>
              <w:rPr>
                <w:sz w:val="22"/>
                <w:szCs w:val="24"/>
              </w:rPr>
            </w:pPr>
            <w:r w:rsidRPr="008E7707">
              <w:rPr>
                <w:sz w:val="22"/>
                <w:szCs w:val="24"/>
              </w:rPr>
              <w:lastRenderedPageBreak/>
              <w:t xml:space="preserve">The </w:t>
            </w:r>
            <w:r w:rsidR="00704799">
              <w:rPr>
                <w:b/>
                <w:bCs/>
                <w:sz w:val="22"/>
                <w:szCs w:val="24"/>
              </w:rPr>
              <w:t>Master of Science in Product Innovation</w:t>
            </w:r>
            <w:r w:rsidR="005921C9">
              <w:rPr>
                <w:sz w:val="22"/>
                <w:szCs w:val="24"/>
              </w:rPr>
              <w:t xml:space="preserve"> degree program will address the growing need for employees and entrepreneurs who </w:t>
            </w:r>
            <w:r w:rsidR="007B7C17">
              <w:rPr>
                <w:sz w:val="22"/>
                <w:szCs w:val="24"/>
              </w:rPr>
              <w:t>know how</w:t>
            </w:r>
            <w:r w:rsidR="005921C9">
              <w:rPr>
                <w:sz w:val="22"/>
                <w:szCs w:val="24"/>
              </w:rPr>
              <w:t xml:space="preserve"> to take products from idea to commercialization.</w:t>
            </w:r>
            <w:r w:rsidR="001877B3">
              <w:rPr>
                <w:sz w:val="22"/>
                <w:szCs w:val="24"/>
              </w:rPr>
              <w:t xml:space="preserve"> </w:t>
            </w:r>
            <w:r w:rsidR="00D41FF7">
              <w:rPr>
                <w:sz w:val="22"/>
                <w:szCs w:val="24"/>
              </w:rPr>
              <w:t xml:space="preserve">A widely cited McKinsey survey show that over 90% of corporate executives are dissatisfied with their companies’ innovation performance, and a large proportion of start-ups fail. The program aims to equip students with </w:t>
            </w:r>
            <w:r w:rsidR="007B7C17">
              <w:rPr>
                <w:sz w:val="22"/>
                <w:szCs w:val="24"/>
              </w:rPr>
              <w:t>the knowledge, skills and abilities to dramatically improve these odds. T</w:t>
            </w:r>
            <w:r w:rsidR="007B7C17" w:rsidRPr="007B7C17">
              <w:rPr>
                <w:sz w:val="22"/>
                <w:szCs w:val="24"/>
              </w:rPr>
              <w:t>he skill set required is recognizable and in short supply in Arkansas. These valuable employees are adept at problem identification, curious and willing to learn anything, focused on the needs of users and customers, and able to bridge communication and strategy gaps between highly technical and core business teams. These same abilities are essential for entrepreneurs who want to successfully establish innovative, high-growth ventures.</w:t>
            </w:r>
          </w:p>
          <w:p w14:paraId="3A7AA3B2" w14:textId="0DE6C4B3" w:rsidR="007B7C17" w:rsidRDefault="007B7C17" w:rsidP="001877B3">
            <w:pPr>
              <w:tabs>
                <w:tab w:val="left" w:pos="345"/>
              </w:tabs>
              <w:rPr>
                <w:sz w:val="22"/>
                <w:szCs w:val="24"/>
              </w:rPr>
            </w:pPr>
          </w:p>
          <w:p w14:paraId="7755EAE6" w14:textId="4DE1625B" w:rsidR="007B7C17" w:rsidRDefault="007B7C17" w:rsidP="007B7C17">
            <w:pPr>
              <w:tabs>
                <w:tab w:val="left" w:pos="345"/>
              </w:tabs>
              <w:rPr>
                <w:sz w:val="22"/>
                <w:szCs w:val="24"/>
              </w:rPr>
            </w:pPr>
            <w:r w:rsidRPr="007B7C17">
              <w:rPr>
                <w:sz w:val="22"/>
                <w:szCs w:val="24"/>
              </w:rPr>
              <w:t>The Master of Science in Product Innovation (MSPI) program will fill this gap with a 12-month, 30-hour program including full summer, fall and spring terms.</w:t>
            </w:r>
            <w:r>
              <w:rPr>
                <w:sz w:val="22"/>
                <w:szCs w:val="24"/>
              </w:rPr>
              <w:t xml:space="preserve"> </w:t>
            </w:r>
            <w:r w:rsidRPr="007B7C17">
              <w:rPr>
                <w:sz w:val="22"/>
                <w:szCs w:val="24"/>
              </w:rPr>
              <w:t>MSPI students will select from one of two primary tracks in the program electives: 1) a practicum-based product incubation track, in which they will participate in a product incubator program to develop and test new prototypes or 2) a new venture development track, in which they will develop a business model, plan, and pitch around an existing product idea, refining and testing the product in tandem with this work as part of an interdisciplinary team.</w:t>
            </w:r>
          </w:p>
          <w:p w14:paraId="5A872056" w14:textId="39218168" w:rsidR="007B7C17" w:rsidRDefault="007B7C17" w:rsidP="007B7C17">
            <w:pPr>
              <w:tabs>
                <w:tab w:val="left" w:pos="345"/>
              </w:tabs>
              <w:rPr>
                <w:sz w:val="22"/>
                <w:szCs w:val="24"/>
              </w:rPr>
            </w:pPr>
          </w:p>
          <w:p w14:paraId="7F2E0926" w14:textId="1D0D0D7D" w:rsidR="007B7C17" w:rsidRPr="007B7C17" w:rsidRDefault="007B7C17" w:rsidP="007B7C17">
            <w:pPr>
              <w:tabs>
                <w:tab w:val="left" w:pos="345"/>
              </w:tabs>
              <w:rPr>
                <w:sz w:val="22"/>
                <w:szCs w:val="24"/>
              </w:rPr>
            </w:pPr>
            <w:r>
              <w:rPr>
                <w:sz w:val="22"/>
                <w:szCs w:val="24"/>
              </w:rPr>
              <w:t xml:space="preserve">The </w:t>
            </w:r>
            <w:r w:rsidR="001B6952">
              <w:rPr>
                <w:sz w:val="22"/>
                <w:szCs w:val="24"/>
              </w:rPr>
              <w:t xml:space="preserve">curriculum will cover </w:t>
            </w:r>
            <w:r w:rsidRPr="007B7C17">
              <w:rPr>
                <w:sz w:val="22"/>
                <w:szCs w:val="24"/>
              </w:rPr>
              <w:t>the following subject matter domains</w:t>
            </w:r>
            <w:r w:rsidR="001B6952">
              <w:rPr>
                <w:sz w:val="22"/>
                <w:szCs w:val="24"/>
              </w:rPr>
              <w:t>:</w:t>
            </w:r>
          </w:p>
          <w:p w14:paraId="2422003A" w14:textId="77777777" w:rsidR="007B7C17" w:rsidRPr="007B7C17" w:rsidRDefault="007B7C17" w:rsidP="007B7C17">
            <w:pPr>
              <w:numPr>
                <w:ilvl w:val="0"/>
                <w:numId w:val="21"/>
              </w:numPr>
              <w:tabs>
                <w:tab w:val="left" w:pos="345"/>
              </w:tabs>
              <w:rPr>
                <w:sz w:val="22"/>
                <w:szCs w:val="24"/>
              </w:rPr>
            </w:pPr>
            <w:r w:rsidRPr="007B7C17">
              <w:rPr>
                <w:sz w:val="22"/>
                <w:szCs w:val="24"/>
              </w:rPr>
              <w:t>Needs-based product design</w:t>
            </w:r>
          </w:p>
          <w:p w14:paraId="476F69A4" w14:textId="77777777" w:rsidR="007B7C17" w:rsidRPr="007B7C17" w:rsidRDefault="007B7C17" w:rsidP="007B7C17">
            <w:pPr>
              <w:numPr>
                <w:ilvl w:val="0"/>
                <w:numId w:val="21"/>
              </w:numPr>
              <w:tabs>
                <w:tab w:val="left" w:pos="345"/>
              </w:tabs>
              <w:rPr>
                <w:sz w:val="22"/>
                <w:szCs w:val="24"/>
              </w:rPr>
            </w:pPr>
            <w:r w:rsidRPr="007B7C17">
              <w:rPr>
                <w:sz w:val="22"/>
                <w:szCs w:val="24"/>
              </w:rPr>
              <w:t>Prototype development and testing</w:t>
            </w:r>
          </w:p>
          <w:p w14:paraId="183497BD" w14:textId="77777777" w:rsidR="007B7C17" w:rsidRPr="007B7C17" w:rsidRDefault="007B7C17" w:rsidP="007B7C17">
            <w:pPr>
              <w:numPr>
                <w:ilvl w:val="0"/>
                <w:numId w:val="21"/>
              </w:numPr>
              <w:tabs>
                <w:tab w:val="left" w:pos="345"/>
              </w:tabs>
              <w:rPr>
                <w:sz w:val="22"/>
                <w:szCs w:val="24"/>
              </w:rPr>
            </w:pPr>
            <w:r w:rsidRPr="007B7C17">
              <w:rPr>
                <w:sz w:val="22"/>
                <w:szCs w:val="24"/>
              </w:rPr>
              <w:t>Business model development and validation</w:t>
            </w:r>
          </w:p>
          <w:p w14:paraId="34ADFB5D" w14:textId="77777777" w:rsidR="007B7C17" w:rsidRPr="007B7C17" w:rsidRDefault="007B7C17" w:rsidP="007B7C17">
            <w:pPr>
              <w:numPr>
                <w:ilvl w:val="0"/>
                <w:numId w:val="21"/>
              </w:numPr>
              <w:tabs>
                <w:tab w:val="left" w:pos="345"/>
              </w:tabs>
              <w:rPr>
                <w:sz w:val="22"/>
                <w:szCs w:val="24"/>
              </w:rPr>
            </w:pPr>
            <w:r w:rsidRPr="007B7C17">
              <w:rPr>
                <w:sz w:val="22"/>
                <w:szCs w:val="24"/>
              </w:rPr>
              <w:t>Project and product management</w:t>
            </w:r>
          </w:p>
          <w:p w14:paraId="50186367" w14:textId="77777777" w:rsidR="007B7C17" w:rsidRDefault="007B7C17" w:rsidP="007B7C17">
            <w:pPr>
              <w:tabs>
                <w:tab w:val="left" w:pos="345"/>
              </w:tabs>
              <w:rPr>
                <w:sz w:val="22"/>
                <w:szCs w:val="24"/>
              </w:rPr>
            </w:pPr>
          </w:p>
          <w:p w14:paraId="000F73B0" w14:textId="2AD2D458" w:rsidR="007B7C17" w:rsidRDefault="001B6952" w:rsidP="007B7C17">
            <w:pPr>
              <w:tabs>
                <w:tab w:val="left" w:pos="345"/>
              </w:tabs>
              <w:rPr>
                <w:sz w:val="22"/>
                <w:szCs w:val="24"/>
              </w:rPr>
            </w:pPr>
            <w:r>
              <w:rPr>
                <w:sz w:val="22"/>
                <w:szCs w:val="24"/>
              </w:rPr>
              <w:t xml:space="preserve">In addition to [99] hours of coursework, students will enroll in [99] hours of experiential classes. </w:t>
            </w:r>
            <w:r w:rsidR="007B7C17" w:rsidRPr="007B7C17">
              <w:rPr>
                <w:sz w:val="22"/>
                <w:szCs w:val="24"/>
              </w:rPr>
              <w:t>Incubation programs overseen by the Office of Entrepreneurship and Innovation will be at the heart of the Practicum experience for students in track 1; the primary coursework in the Graduate Certificate in Entrepreneurship will provide that substance for students in track 2.</w:t>
            </w:r>
          </w:p>
          <w:p w14:paraId="7528F022" w14:textId="3E914316" w:rsidR="001B6952" w:rsidRDefault="001B6952" w:rsidP="007B7C17">
            <w:pPr>
              <w:tabs>
                <w:tab w:val="left" w:pos="345"/>
              </w:tabs>
              <w:rPr>
                <w:sz w:val="22"/>
                <w:szCs w:val="24"/>
              </w:rPr>
            </w:pPr>
          </w:p>
          <w:p w14:paraId="02B6C737" w14:textId="77777777" w:rsidR="001B6952" w:rsidRDefault="001B6952" w:rsidP="001B6952">
            <w:pPr>
              <w:tabs>
                <w:tab w:val="left" w:pos="345"/>
              </w:tabs>
              <w:rPr>
                <w:sz w:val="22"/>
                <w:szCs w:val="24"/>
              </w:rPr>
            </w:pPr>
            <w:r w:rsidRPr="001B6952">
              <w:rPr>
                <w:sz w:val="22"/>
                <w:szCs w:val="24"/>
              </w:rPr>
              <w:t xml:space="preserve">This program will appeal to recent STEM graduates (especially those from engineering disciplines) whose undergraduate work has yielded early-stage prototypes, and/or who are seeking the fundamental business skills needed to succeed in an industry innovation role. It will also be relevant for mid-career professionals who are interested in developing products to solve problems they have witnessed in their careers, or who are seeking to gain the skillset needed to </w:t>
            </w:r>
            <w:proofErr w:type="gramStart"/>
            <w:r w:rsidRPr="001B6952">
              <w:rPr>
                <w:sz w:val="22"/>
                <w:szCs w:val="24"/>
              </w:rPr>
              <w:t>enter into</w:t>
            </w:r>
            <w:proofErr w:type="gramEnd"/>
            <w:r w:rsidRPr="001B6952">
              <w:rPr>
                <w:sz w:val="22"/>
                <w:szCs w:val="24"/>
              </w:rPr>
              <w:t xml:space="preserve"> a product management or similar role in an existing enterprise. These roles routinely provide an annual salary of $120,000 or more at the entry level because the market demand far exceeds the available supply of talent.</w:t>
            </w:r>
            <w:r>
              <w:rPr>
                <w:sz w:val="22"/>
                <w:szCs w:val="24"/>
              </w:rPr>
              <w:t xml:space="preserve"> </w:t>
            </w:r>
          </w:p>
          <w:p w14:paraId="1635857A" w14:textId="77777777" w:rsidR="001B6952" w:rsidRDefault="001B6952" w:rsidP="001B6952">
            <w:pPr>
              <w:tabs>
                <w:tab w:val="left" w:pos="345"/>
              </w:tabs>
              <w:rPr>
                <w:sz w:val="22"/>
                <w:szCs w:val="24"/>
              </w:rPr>
            </w:pPr>
          </w:p>
          <w:p w14:paraId="05BE8AF8" w14:textId="23139592" w:rsidR="007B7C17" w:rsidRDefault="001B6952" w:rsidP="007B7C17">
            <w:pPr>
              <w:tabs>
                <w:tab w:val="left" w:pos="345"/>
              </w:tabs>
              <w:rPr>
                <w:sz w:val="22"/>
                <w:szCs w:val="24"/>
              </w:rPr>
            </w:pPr>
            <w:r>
              <w:rPr>
                <w:sz w:val="22"/>
                <w:szCs w:val="24"/>
              </w:rPr>
              <w:t xml:space="preserve">Although the program will be open to students with an interest in any relevant industry, we will </w:t>
            </w:r>
            <w:r w:rsidR="009C2FAD">
              <w:rPr>
                <w:sz w:val="22"/>
                <w:szCs w:val="24"/>
              </w:rPr>
              <w:t xml:space="preserve">initially </w:t>
            </w:r>
            <w:r>
              <w:rPr>
                <w:sz w:val="22"/>
                <w:szCs w:val="24"/>
              </w:rPr>
              <w:t xml:space="preserve">focus on three areas of particular interest to the University of Arkansas: biomedical devices, outdoor recreation products, and digital products. UA’s College of Engineering has developed a robust population of students with commercializable biomedical product ideas for which there are ready markets. </w:t>
            </w:r>
            <w:r w:rsidR="00424D24">
              <w:rPr>
                <w:sz w:val="22"/>
                <w:szCs w:val="24"/>
              </w:rPr>
              <w:t>Northwest Arkansas is rapidly developing a national reputation as a destination for outdoor recreation which is attracting the interest of manufacturers of outdoor gear. And finally, Walmart and other companies in the area are seeing more opportunities in the development of digital products that supplement and support their existing business strategies.</w:t>
            </w:r>
          </w:p>
          <w:p w14:paraId="0DFFAE05" w14:textId="77777777" w:rsidR="009C03CB" w:rsidRPr="00ED256A" w:rsidRDefault="009C03CB" w:rsidP="009C2FAD">
            <w:pPr>
              <w:tabs>
                <w:tab w:val="left" w:pos="345"/>
              </w:tabs>
              <w:rPr>
                <w:sz w:val="22"/>
                <w:szCs w:val="24"/>
              </w:rPr>
            </w:pPr>
          </w:p>
        </w:tc>
      </w:tr>
      <w:tr w:rsidR="00375698" w:rsidRPr="00375698" w14:paraId="4F5BD57C" w14:textId="77777777" w:rsidTr="00796EF2">
        <w:tc>
          <w:tcPr>
            <w:tcW w:w="10080" w:type="dxa"/>
          </w:tcPr>
          <w:p w14:paraId="0316FED8" w14:textId="77777777" w:rsidR="00375698" w:rsidRPr="00375698" w:rsidRDefault="00375698" w:rsidP="00F53CD9">
            <w:pPr>
              <w:tabs>
                <w:tab w:val="left" w:pos="345"/>
              </w:tabs>
              <w:jc w:val="both"/>
              <w:rPr>
                <w:color w:val="FF0000"/>
                <w:sz w:val="22"/>
                <w:szCs w:val="10"/>
              </w:rPr>
            </w:pPr>
            <w:r>
              <w:rPr>
                <w:sz w:val="22"/>
                <w:szCs w:val="10"/>
              </w:rPr>
              <w:lastRenderedPageBreak/>
              <w:t xml:space="preserve">6. </w:t>
            </w:r>
            <w:hyperlink r:id="rId11" w:history="1">
              <w:r w:rsidRPr="00B22F8E">
                <w:rPr>
                  <w:rStyle w:val="Hyperlink"/>
                  <w:sz w:val="22"/>
                  <w:szCs w:val="10"/>
                </w:rPr>
                <w:t>North American Industry Classification System (NAICS)</w:t>
              </w:r>
            </w:hyperlink>
            <w:r w:rsidR="009C03CB" w:rsidRPr="00EE17CB">
              <w:rPr>
                <w:color w:val="000000" w:themeColor="text1"/>
                <w:sz w:val="22"/>
                <w:szCs w:val="10"/>
              </w:rPr>
              <w:t xml:space="preserve"> – List some</w:t>
            </w:r>
            <w:r w:rsidRPr="00EE17CB">
              <w:rPr>
                <w:color w:val="000000" w:themeColor="text1"/>
                <w:sz w:val="22"/>
                <w:szCs w:val="10"/>
              </w:rPr>
              <w:t xml:space="preserve"> industries</w:t>
            </w:r>
            <w:r w:rsidR="00C634D7">
              <w:rPr>
                <w:color w:val="000000" w:themeColor="text1"/>
                <w:sz w:val="22"/>
                <w:szCs w:val="10"/>
              </w:rPr>
              <w:t xml:space="preserve"> and/or companies</w:t>
            </w:r>
            <w:r w:rsidRPr="00EE17CB">
              <w:rPr>
                <w:color w:val="000000" w:themeColor="text1"/>
                <w:sz w:val="22"/>
                <w:szCs w:val="10"/>
              </w:rPr>
              <w:t xml:space="preserve"> which graduates would be most </w:t>
            </w:r>
            <w:r w:rsidR="009C03CB" w:rsidRPr="00EE17CB">
              <w:rPr>
                <w:color w:val="000000" w:themeColor="text1"/>
                <w:sz w:val="22"/>
                <w:szCs w:val="10"/>
              </w:rPr>
              <w:t>likely and/or qualified</w:t>
            </w:r>
            <w:r w:rsidRPr="00EE17CB">
              <w:rPr>
                <w:color w:val="000000" w:themeColor="text1"/>
                <w:sz w:val="22"/>
                <w:szCs w:val="10"/>
              </w:rPr>
              <w:t xml:space="preserve"> to work in</w:t>
            </w:r>
            <w:r w:rsidR="009C03CB" w:rsidRPr="00EE17CB">
              <w:rPr>
                <w:color w:val="000000" w:themeColor="text1"/>
                <w:sz w:val="22"/>
                <w:szCs w:val="10"/>
              </w:rPr>
              <w:t xml:space="preserve"> (optional), and feel free to comment on why/in what capacity</w:t>
            </w:r>
            <w:r w:rsidR="00C634D7">
              <w:rPr>
                <w:color w:val="000000" w:themeColor="text1"/>
                <w:sz w:val="22"/>
                <w:szCs w:val="10"/>
              </w:rPr>
              <w:t>. Also, a description of the target industry in your region, its relative strength or weakness relative to other regions, and the reasons for that relative strength or weakness, is welcome.</w:t>
            </w:r>
            <w:r w:rsidRPr="00EE17CB">
              <w:rPr>
                <w:color w:val="000000" w:themeColor="text1"/>
                <w:sz w:val="22"/>
                <w:szCs w:val="10"/>
              </w:rPr>
              <w:t xml:space="preserve"> </w:t>
            </w:r>
            <w:hyperlink r:id="rId12" w:history="1">
              <w:r w:rsidR="00B22F8E" w:rsidRPr="00B22F8E">
                <w:rPr>
                  <w:rStyle w:val="Hyperlink"/>
                  <w:sz w:val="22"/>
                  <w:szCs w:val="10"/>
                </w:rPr>
                <w:t>Lookup NAICS Code</w:t>
              </w:r>
            </w:hyperlink>
            <w:r w:rsidR="00B22F8E">
              <w:rPr>
                <w:color w:val="000000" w:themeColor="text1"/>
                <w:sz w:val="22"/>
                <w:szCs w:val="10"/>
              </w:rPr>
              <w:t xml:space="preserve"> </w:t>
            </w:r>
          </w:p>
          <w:p w14:paraId="243B43F1" w14:textId="4066B245" w:rsidR="00375698" w:rsidRDefault="00375698" w:rsidP="0085131D">
            <w:pPr>
              <w:tabs>
                <w:tab w:val="left" w:pos="345"/>
              </w:tabs>
              <w:rPr>
                <w:sz w:val="22"/>
                <w:szCs w:val="10"/>
              </w:rPr>
            </w:pPr>
          </w:p>
          <w:p w14:paraId="3ED1E89E" w14:textId="54A722F5" w:rsidR="00D72A89" w:rsidRPr="00D72A89" w:rsidRDefault="00D72A89" w:rsidP="0085131D">
            <w:pPr>
              <w:tabs>
                <w:tab w:val="left" w:pos="345"/>
              </w:tabs>
              <w:rPr>
                <w:b/>
                <w:bCs/>
                <w:sz w:val="22"/>
                <w:szCs w:val="10"/>
              </w:rPr>
            </w:pPr>
            <w:r w:rsidRPr="00D72A89">
              <w:rPr>
                <w:b/>
                <w:bCs/>
                <w:sz w:val="22"/>
                <w:szCs w:val="10"/>
              </w:rPr>
              <w:t>General -</w:t>
            </w:r>
          </w:p>
          <w:p w14:paraId="2F762EE9" w14:textId="4D40EB8B" w:rsidR="005037A3" w:rsidRPr="00D72A89" w:rsidRDefault="009B6671" w:rsidP="005037A3">
            <w:pPr>
              <w:pStyle w:val="ListParagraph"/>
              <w:numPr>
                <w:ilvl w:val="0"/>
                <w:numId w:val="20"/>
              </w:numPr>
              <w:tabs>
                <w:tab w:val="left" w:pos="345"/>
              </w:tabs>
              <w:rPr>
                <w:b/>
                <w:bCs/>
                <w:sz w:val="22"/>
                <w:szCs w:val="10"/>
              </w:rPr>
            </w:pPr>
            <w:r>
              <w:rPr>
                <w:b/>
                <w:bCs/>
                <w:sz w:val="22"/>
                <w:szCs w:val="10"/>
              </w:rPr>
              <w:lastRenderedPageBreak/>
              <w:t>Outdoor Products Manufacturers</w:t>
            </w:r>
          </w:p>
          <w:p w14:paraId="10AA331F" w14:textId="6D61AA4A" w:rsidR="009C03CB" w:rsidRDefault="009B6671" w:rsidP="005037A3">
            <w:pPr>
              <w:pStyle w:val="ListParagraph"/>
              <w:numPr>
                <w:ilvl w:val="0"/>
                <w:numId w:val="20"/>
              </w:numPr>
              <w:tabs>
                <w:tab w:val="left" w:pos="345"/>
              </w:tabs>
              <w:rPr>
                <w:b/>
                <w:bCs/>
                <w:sz w:val="22"/>
                <w:szCs w:val="10"/>
              </w:rPr>
            </w:pPr>
            <w:r>
              <w:rPr>
                <w:b/>
                <w:bCs/>
                <w:sz w:val="22"/>
                <w:szCs w:val="10"/>
              </w:rPr>
              <w:t>Consumer Goods Manufacturers</w:t>
            </w:r>
          </w:p>
          <w:p w14:paraId="56CED710" w14:textId="0AE977EF" w:rsidR="009C2FAD" w:rsidRPr="009C2FAD" w:rsidRDefault="009C2FAD" w:rsidP="009C2FAD">
            <w:pPr>
              <w:pStyle w:val="ListParagraph"/>
              <w:numPr>
                <w:ilvl w:val="0"/>
                <w:numId w:val="20"/>
              </w:numPr>
              <w:tabs>
                <w:tab w:val="left" w:pos="345"/>
              </w:tabs>
              <w:rPr>
                <w:b/>
                <w:bCs/>
                <w:sz w:val="22"/>
                <w:szCs w:val="10"/>
              </w:rPr>
            </w:pPr>
            <w:r>
              <w:rPr>
                <w:b/>
                <w:bCs/>
                <w:sz w:val="22"/>
                <w:szCs w:val="10"/>
              </w:rPr>
              <w:t>Medical Device Manufacturers</w:t>
            </w:r>
          </w:p>
          <w:p w14:paraId="4242FA45" w14:textId="6B96D037" w:rsidR="00704799" w:rsidRPr="00704799" w:rsidRDefault="00704799" w:rsidP="00704799">
            <w:pPr>
              <w:pStyle w:val="ListParagraph"/>
              <w:numPr>
                <w:ilvl w:val="0"/>
                <w:numId w:val="20"/>
              </w:numPr>
              <w:tabs>
                <w:tab w:val="left" w:pos="345"/>
              </w:tabs>
              <w:rPr>
                <w:b/>
                <w:bCs/>
                <w:sz w:val="22"/>
                <w:szCs w:val="10"/>
              </w:rPr>
            </w:pPr>
            <w:r>
              <w:rPr>
                <w:b/>
                <w:bCs/>
                <w:sz w:val="22"/>
                <w:szCs w:val="10"/>
              </w:rPr>
              <w:t>Retailers</w:t>
            </w:r>
          </w:p>
          <w:p w14:paraId="5812DD94" w14:textId="74FAF44D" w:rsidR="005037A3" w:rsidRDefault="005037A3" w:rsidP="005037A3">
            <w:pPr>
              <w:tabs>
                <w:tab w:val="left" w:pos="345"/>
              </w:tabs>
              <w:rPr>
                <w:sz w:val="22"/>
                <w:szCs w:val="10"/>
              </w:rPr>
            </w:pPr>
          </w:p>
          <w:p w14:paraId="31072265" w14:textId="4464E4E1" w:rsidR="005037A3" w:rsidRPr="00D72A89" w:rsidRDefault="005037A3" w:rsidP="005037A3">
            <w:pPr>
              <w:tabs>
                <w:tab w:val="left" w:pos="345"/>
              </w:tabs>
              <w:rPr>
                <w:b/>
                <w:bCs/>
                <w:sz w:val="22"/>
                <w:szCs w:val="10"/>
              </w:rPr>
            </w:pPr>
            <w:r w:rsidRPr="00D72A89">
              <w:rPr>
                <w:b/>
                <w:bCs/>
                <w:sz w:val="22"/>
                <w:szCs w:val="10"/>
              </w:rPr>
              <w:t xml:space="preserve">Some </w:t>
            </w:r>
            <w:r w:rsidR="00D72A89" w:rsidRPr="00D72A89">
              <w:rPr>
                <w:b/>
                <w:bCs/>
                <w:sz w:val="22"/>
                <w:szCs w:val="10"/>
              </w:rPr>
              <w:t xml:space="preserve">possible </w:t>
            </w:r>
            <w:r w:rsidRPr="00D72A89">
              <w:rPr>
                <w:b/>
                <w:bCs/>
                <w:sz w:val="22"/>
                <w:szCs w:val="10"/>
              </w:rPr>
              <w:t>NAICS Codes that could be applicable:</w:t>
            </w:r>
          </w:p>
          <w:p w14:paraId="51980364" w14:textId="696378C5" w:rsidR="00704799" w:rsidRDefault="00704799" w:rsidP="005037A3">
            <w:pPr>
              <w:tabs>
                <w:tab w:val="left" w:pos="345"/>
              </w:tabs>
              <w:ind w:left="345"/>
              <w:rPr>
                <w:b/>
                <w:bCs/>
              </w:rPr>
            </w:pPr>
            <w:r>
              <w:rPr>
                <w:b/>
                <w:bCs/>
              </w:rPr>
              <w:t>54142-Industrial design services</w:t>
            </w:r>
          </w:p>
          <w:p w14:paraId="79D93412" w14:textId="42F87B1E" w:rsidR="009B6671" w:rsidRDefault="009B6671" w:rsidP="005037A3">
            <w:pPr>
              <w:tabs>
                <w:tab w:val="left" w:pos="345"/>
              </w:tabs>
              <w:ind w:left="345"/>
              <w:rPr>
                <w:b/>
                <w:bCs/>
              </w:rPr>
            </w:pPr>
            <w:r>
              <w:rPr>
                <w:b/>
                <w:bCs/>
              </w:rPr>
              <w:t>336991-Bicycles and parts manufacturing</w:t>
            </w:r>
          </w:p>
          <w:p w14:paraId="6AF591B8" w14:textId="4432BC43" w:rsidR="009B6671" w:rsidRDefault="00704799" w:rsidP="005037A3">
            <w:pPr>
              <w:tabs>
                <w:tab w:val="left" w:pos="345"/>
              </w:tabs>
              <w:ind w:left="345"/>
              <w:rPr>
                <w:b/>
                <w:bCs/>
              </w:rPr>
            </w:pPr>
            <w:r>
              <w:rPr>
                <w:b/>
                <w:bCs/>
              </w:rPr>
              <w:t>333-Machinery manufacturing</w:t>
            </w:r>
          </w:p>
          <w:p w14:paraId="696D3007" w14:textId="4EA3CC42" w:rsidR="00704799" w:rsidRDefault="00704799" w:rsidP="005037A3">
            <w:pPr>
              <w:tabs>
                <w:tab w:val="left" w:pos="345"/>
              </w:tabs>
              <w:ind w:left="345"/>
              <w:rPr>
                <w:b/>
                <w:bCs/>
              </w:rPr>
            </w:pPr>
            <w:r>
              <w:rPr>
                <w:b/>
                <w:bCs/>
              </w:rPr>
              <w:t>334-Computer and electronic product manufacturing</w:t>
            </w:r>
          </w:p>
          <w:p w14:paraId="7CDFE74D" w14:textId="0BB3B8F1" w:rsidR="00704799" w:rsidRDefault="00704799" w:rsidP="005037A3">
            <w:pPr>
              <w:tabs>
                <w:tab w:val="left" w:pos="345"/>
              </w:tabs>
              <w:ind w:left="345"/>
              <w:rPr>
                <w:b/>
                <w:bCs/>
              </w:rPr>
            </w:pPr>
            <w:r>
              <w:rPr>
                <w:b/>
                <w:bCs/>
              </w:rPr>
              <w:t>335-Electrical equipment, appliance, and component manufacturing</w:t>
            </w:r>
          </w:p>
          <w:p w14:paraId="08CA9EFD" w14:textId="190FDD60" w:rsidR="00704799" w:rsidRDefault="00704799" w:rsidP="005037A3">
            <w:pPr>
              <w:tabs>
                <w:tab w:val="left" w:pos="345"/>
              </w:tabs>
              <w:ind w:left="345"/>
              <w:rPr>
                <w:b/>
                <w:bCs/>
              </w:rPr>
            </w:pPr>
            <w:r>
              <w:rPr>
                <w:b/>
                <w:bCs/>
              </w:rPr>
              <w:t>315-Apparel manufacturing</w:t>
            </w:r>
          </w:p>
          <w:p w14:paraId="0D5F56ED" w14:textId="37240796" w:rsidR="009B6671" w:rsidRDefault="00704799" w:rsidP="00704799">
            <w:pPr>
              <w:tabs>
                <w:tab w:val="left" w:pos="345"/>
              </w:tabs>
              <w:ind w:left="345"/>
              <w:rPr>
                <w:rStyle w:val="Strong"/>
                <w:rFonts w:ascii="Roboto" w:hAnsi="Roboto"/>
                <w:b w:val="0"/>
                <w:bCs w:val="0"/>
                <w:color w:val="333333"/>
                <w:shd w:val="clear" w:color="auto" w:fill="FFFFFF"/>
              </w:rPr>
            </w:pPr>
            <w:r>
              <w:rPr>
                <w:b/>
                <w:bCs/>
              </w:rPr>
              <w:t>44</w:t>
            </w:r>
            <w:r>
              <w:rPr>
                <w:rFonts w:ascii="Roboto" w:hAnsi="Roboto"/>
                <w:b/>
                <w:bCs/>
                <w:color w:val="333333"/>
                <w:shd w:val="clear" w:color="auto" w:fill="FFFFFF"/>
              </w:rPr>
              <w:t>-</w:t>
            </w:r>
            <w:r w:rsidRPr="009B6671">
              <w:rPr>
                <w:rStyle w:val="Strong"/>
                <w:rFonts w:ascii="Roboto" w:hAnsi="Roboto"/>
                <w:color w:val="333333"/>
                <w:shd w:val="clear" w:color="auto" w:fill="FFFFFF"/>
              </w:rPr>
              <w:t>Retail Trade</w:t>
            </w:r>
          </w:p>
          <w:p w14:paraId="6CF75F88" w14:textId="77777777" w:rsidR="009B6671" w:rsidRPr="00D72A89" w:rsidRDefault="009B6671" w:rsidP="005037A3">
            <w:pPr>
              <w:tabs>
                <w:tab w:val="left" w:pos="345"/>
              </w:tabs>
              <w:ind w:left="345"/>
              <w:rPr>
                <w:rStyle w:val="Strong"/>
                <w:rFonts w:ascii="Roboto" w:hAnsi="Roboto"/>
                <w:b w:val="0"/>
                <w:bCs w:val="0"/>
                <w:color w:val="333333"/>
                <w:shd w:val="clear" w:color="auto" w:fill="FFFFFF"/>
              </w:rPr>
            </w:pPr>
          </w:p>
          <w:p w14:paraId="1C4F105A" w14:textId="77777777" w:rsidR="005037A3" w:rsidRDefault="005037A3" w:rsidP="0085131D">
            <w:pPr>
              <w:tabs>
                <w:tab w:val="left" w:pos="345"/>
              </w:tabs>
              <w:rPr>
                <w:sz w:val="22"/>
                <w:szCs w:val="10"/>
              </w:rPr>
            </w:pPr>
          </w:p>
          <w:p w14:paraId="6C77EA13" w14:textId="77777777" w:rsidR="009C03CB" w:rsidRPr="00375698" w:rsidRDefault="009C03CB" w:rsidP="0085131D">
            <w:pPr>
              <w:tabs>
                <w:tab w:val="left" w:pos="345"/>
              </w:tabs>
              <w:rPr>
                <w:sz w:val="22"/>
                <w:szCs w:val="10"/>
              </w:rPr>
            </w:pPr>
          </w:p>
        </w:tc>
      </w:tr>
      <w:tr w:rsidR="00EE31C5" w:rsidRPr="0085131D" w14:paraId="38147134" w14:textId="77777777" w:rsidTr="00796EF2">
        <w:tc>
          <w:tcPr>
            <w:tcW w:w="10080" w:type="dxa"/>
          </w:tcPr>
          <w:p w14:paraId="1119D62F" w14:textId="77777777" w:rsidR="00EE31C5" w:rsidRDefault="00EE31C5" w:rsidP="00F53CD9">
            <w:pPr>
              <w:tabs>
                <w:tab w:val="left" w:pos="345"/>
              </w:tabs>
              <w:jc w:val="both"/>
              <w:rPr>
                <w:sz w:val="10"/>
                <w:szCs w:val="10"/>
              </w:rPr>
            </w:pPr>
          </w:p>
          <w:p w14:paraId="273A7E46" w14:textId="77777777" w:rsidR="009C03CB" w:rsidRDefault="00375698" w:rsidP="00F53CD9">
            <w:pPr>
              <w:tabs>
                <w:tab w:val="left" w:pos="345"/>
              </w:tabs>
              <w:jc w:val="both"/>
              <w:rPr>
                <w:sz w:val="22"/>
                <w:szCs w:val="24"/>
              </w:rPr>
            </w:pPr>
            <w:r>
              <w:rPr>
                <w:sz w:val="22"/>
                <w:szCs w:val="24"/>
              </w:rPr>
              <w:t>7</w:t>
            </w:r>
            <w:r w:rsidR="00EE31C5" w:rsidRPr="00ED256A">
              <w:rPr>
                <w:sz w:val="22"/>
                <w:szCs w:val="24"/>
              </w:rPr>
              <w:t xml:space="preserve">.  </w:t>
            </w:r>
            <w:r w:rsidR="00C53BEB">
              <w:rPr>
                <w:sz w:val="22"/>
                <w:szCs w:val="24"/>
                <w:u w:val="single"/>
              </w:rPr>
              <w:t>Region of Possible Position</w:t>
            </w:r>
            <w:r w:rsidR="004A51FD">
              <w:rPr>
                <w:sz w:val="22"/>
                <w:szCs w:val="24"/>
                <w:u w:val="single"/>
              </w:rPr>
              <w:t>(s)</w:t>
            </w:r>
            <w:r w:rsidR="00622FB8">
              <w:rPr>
                <w:sz w:val="22"/>
                <w:szCs w:val="24"/>
              </w:rPr>
              <w:t xml:space="preserve"> – Describe the </w:t>
            </w:r>
            <w:r w:rsidR="009C03CB">
              <w:rPr>
                <w:sz w:val="22"/>
                <w:szCs w:val="24"/>
              </w:rPr>
              <w:t>region</w:t>
            </w:r>
            <w:r w:rsidR="00622FB8">
              <w:rPr>
                <w:sz w:val="22"/>
                <w:szCs w:val="24"/>
              </w:rPr>
              <w:t xml:space="preserve"> where</w:t>
            </w:r>
            <w:r w:rsidR="009C03CB">
              <w:rPr>
                <w:sz w:val="22"/>
                <w:szCs w:val="24"/>
              </w:rPr>
              <w:t xml:space="preserve"> you think</w:t>
            </w:r>
            <w:r w:rsidR="00622FB8">
              <w:rPr>
                <w:sz w:val="22"/>
                <w:szCs w:val="24"/>
              </w:rPr>
              <w:t xml:space="preserve"> graduates </w:t>
            </w:r>
            <w:r w:rsidR="009C03CB">
              <w:rPr>
                <w:sz w:val="22"/>
                <w:szCs w:val="24"/>
              </w:rPr>
              <w:t>are most likely to</w:t>
            </w:r>
            <w:r w:rsidR="00622FB8">
              <w:rPr>
                <w:sz w:val="22"/>
                <w:szCs w:val="24"/>
              </w:rPr>
              <w:t xml:space="preserve"> work</w:t>
            </w:r>
            <w:r w:rsidR="009C03CB">
              <w:rPr>
                <w:sz w:val="22"/>
                <w:szCs w:val="24"/>
              </w:rPr>
              <w:t>, e.g., in terms of a list of counties, a metropolitan statistical area, or a commuting radius</w:t>
            </w:r>
            <w:r w:rsidR="00622FB8">
              <w:rPr>
                <w:sz w:val="22"/>
                <w:szCs w:val="24"/>
              </w:rPr>
              <w:t>:</w:t>
            </w:r>
          </w:p>
          <w:p w14:paraId="0A0B1BEC" w14:textId="2B877538" w:rsidR="009C03CB" w:rsidRDefault="009C03CB" w:rsidP="00F53CD9">
            <w:pPr>
              <w:tabs>
                <w:tab w:val="left" w:pos="345"/>
              </w:tabs>
              <w:jc w:val="both"/>
              <w:rPr>
                <w:sz w:val="22"/>
                <w:szCs w:val="24"/>
              </w:rPr>
            </w:pPr>
          </w:p>
          <w:p w14:paraId="06A8AC74" w14:textId="7D0E7918" w:rsidR="00ED42A0" w:rsidRPr="00ED42A0" w:rsidRDefault="00ED42A0" w:rsidP="00ED42A0">
            <w:pPr>
              <w:tabs>
                <w:tab w:val="left" w:pos="345"/>
              </w:tabs>
              <w:ind w:left="345"/>
              <w:jc w:val="both"/>
              <w:rPr>
                <w:b/>
                <w:bCs/>
                <w:sz w:val="22"/>
                <w:szCs w:val="24"/>
              </w:rPr>
            </w:pPr>
            <w:r w:rsidRPr="00ED42A0">
              <w:rPr>
                <w:b/>
                <w:bCs/>
                <w:sz w:val="22"/>
                <w:szCs w:val="24"/>
              </w:rPr>
              <w:t>Northwest Arkansas</w:t>
            </w:r>
          </w:p>
          <w:p w14:paraId="04FD415A" w14:textId="2762DB18" w:rsidR="00ED42A0" w:rsidRPr="00ED42A0" w:rsidRDefault="00ED42A0" w:rsidP="00ED42A0">
            <w:pPr>
              <w:tabs>
                <w:tab w:val="left" w:pos="345"/>
              </w:tabs>
              <w:ind w:left="345"/>
              <w:jc w:val="both"/>
              <w:rPr>
                <w:b/>
                <w:bCs/>
                <w:sz w:val="22"/>
                <w:szCs w:val="24"/>
              </w:rPr>
            </w:pPr>
            <w:r w:rsidRPr="00ED42A0">
              <w:rPr>
                <w:b/>
                <w:bCs/>
                <w:sz w:val="22"/>
                <w:szCs w:val="24"/>
              </w:rPr>
              <w:t>State of Arkansas</w:t>
            </w:r>
          </w:p>
          <w:p w14:paraId="5BB20704" w14:textId="7C43DDD4" w:rsidR="009C03CB" w:rsidRDefault="00ED42A0" w:rsidP="00ED42A0">
            <w:pPr>
              <w:tabs>
                <w:tab w:val="left" w:pos="345"/>
              </w:tabs>
              <w:ind w:left="345"/>
              <w:jc w:val="both"/>
              <w:rPr>
                <w:b/>
                <w:bCs/>
                <w:sz w:val="22"/>
                <w:szCs w:val="24"/>
              </w:rPr>
            </w:pPr>
            <w:r w:rsidRPr="00ED42A0">
              <w:rPr>
                <w:b/>
                <w:bCs/>
                <w:sz w:val="22"/>
                <w:szCs w:val="24"/>
              </w:rPr>
              <w:t>Region – Arkansas, Texas, Oklahoma, Missouri, Kansas, &amp; Louisiana</w:t>
            </w:r>
          </w:p>
          <w:p w14:paraId="52A21423" w14:textId="4E578FD9" w:rsidR="00704799" w:rsidRPr="00ED42A0" w:rsidRDefault="00704799" w:rsidP="00ED42A0">
            <w:pPr>
              <w:tabs>
                <w:tab w:val="left" w:pos="345"/>
              </w:tabs>
              <w:ind w:left="345"/>
              <w:jc w:val="both"/>
              <w:rPr>
                <w:b/>
                <w:bCs/>
                <w:sz w:val="22"/>
                <w:szCs w:val="24"/>
              </w:rPr>
            </w:pPr>
            <w:r>
              <w:rPr>
                <w:b/>
                <w:bCs/>
                <w:sz w:val="22"/>
                <w:szCs w:val="24"/>
              </w:rPr>
              <w:t>National</w:t>
            </w:r>
          </w:p>
          <w:p w14:paraId="57C4124C" w14:textId="77777777" w:rsidR="00EE31C5" w:rsidRPr="00ED256A" w:rsidRDefault="00622FB8" w:rsidP="00F53CD9">
            <w:pPr>
              <w:tabs>
                <w:tab w:val="left" w:pos="345"/>
              </w:tabs>
              <w:jc w:val="both"/>
              <w:rPr>
                <w:sz w:val="22"/>
                <w:szCs w:val="24"/>
              </w:rPr>
            </w:pPr>
            <w:r>
              <w:rPr>
                <w:sz w:val="22"/>
                <w:szCs w:val="24"/>
              </w:rPr>
              <w:t xml:space="preserve"> </w:t>
            </w:r>
          </w:p>
          <w:p w14:paraId="17FED264" w14:textId="77777777" w:rsidR="00EE31C5" w:rsidRDefault="00EE31C5" w:rsidP="00F53CD9">
            <w:pPr>
              <w:tabs>
                <w:tab w:val="left" w:pos="345"/>
              </w:tabs>
              <w:jc w:val="both"/>
              <w:rPr>
                <w:sz w:val="10"/>
                <w:szCs w:val="10"/>
              </w:rPr>
            </w:pPr>
          </w:p>
          <w:p w14:paraId="25DA0592" w14:textId="77777777" w:rsidR="00EE31C5" w:rsidRPr="00796EF2" w:rsidRDefault="00EE31C5" w:rsidP="00F53CD9">
            <w:pPr>
              <w:tabs>
                <w:tab w:val="left" w:pos="345"/>
              </w:tabs>
              <w:jc w:val="both"/>
              <w:rPr>
                <w:sz w:val="10"/>
                <w:szCs w:val="10"/>
              </w:rPr>
            </w:pPr>
          </w:p>
        </w:tc>
      </w:tr>
      <w:tr w:rsidR="00C634D7" w:rsidRPr="0085131D" w14:paraId="712F3C75" w14:textId="77777777" w:rsidTr="00375698">
        <w:trPr>
          <w:trHeight w:val="1088"/>
        </w:trPr>
        <w:tc>
          <w:tcPr>
            <w:tcW w:w="10080" w:type="dxa"/>
          </w:tcPr>
          <w:p w14:paraId="7CC67A6E" w14:textId="77777777" w:rsidR="00C634D7" w:rsidRDefault="00C634D7" w:rsidP="00F53CD9">
            <w:pPr>
              <w:tabs>
                <w:tab w:val="left" w:pos="345"/>
              </w:tabs>
              <w:jc w:val="both"/>
              <w:rPr>
                <w:sz w:val="22"/>
                <w:szCs w:val="22"/>
              </w:rPr>
            </w:pPr>
            <w:r w:rsidRPr="00B25867">
              <w:rPr>
                <w:sz w:val="22"/>
                <w:szCs w:val="22"/>
              </w:rPr>
              <w:t>8.</w:t>
            </w:r>
            <w:r w:rsidRPr="00B25867">
              <w:rPr>
                <w:sz w:val="22"/>
                <w:szCs w:val="22"/>
                <w:u w:val="single"/>
              </w:rPr>
              <w:t xml:space="preserve"> Existing Data</w:t>
            </w:r>
            <w:r w:rsidRPr="00B25867">
              <w:rPr>
                <w:sz w:val="22"/>
                <w:szCs w:val="22"/>
              </w:rPr>
              <w:t xml:space="preserve"> – Describe any existing anecdotes or data you have that would shed light on the job prospects of graduates from the proposed academic program. </w:t>
            </w:r>
            <w:r w:rsidR="003957C7">
              <w:rPr>
                <w:sz w:val="22"/>
                <w:szCs w:val="22"/>
              </w:rPr>
              <w:t xml:space="preserve">This data can be helpful to </w:t>
            </w:r>
            <w:r w:rsidRPr="00B25867">
              <w:rPr>
                <w:sz w:val="22"/>
                <w:szCs w:val="22"/>
              </w:rPr>
              <w:t xml:space="preserve">ADFA </w:t>
            </w:r>
            <w:r w:rsidR="003957C7">
              <w:rPr>
                <w:sz w:val="22"/>
                <w:szCs w:val="22"/>
              </w:rPr>
              <w:t xml:space="preserve">in </w:t>
            </w:r>
            <w:r w:rsidR="00F53CD9">
              <w:rPr>
                <w:sz w:val="22"/>
                <w:szCs w:val="22"/>
              </w:rPr>
              <w:t xml:space="preserve">conducting </w:t>
            </w:r>
            <w:r w:rsidR="00F53CD9" w:rsidRPr="00B25867">
              <w:rPr>
                <w:sz w:val="22"/>
                <w:szCs w:val="22"/>
              </w:rPr>
              <w:t>labor</w:t>
            </w:r>
            <w:r w:rsidRPr="00B25867">
              <w:rPr>
                <w:sz w:val="22"/>
                <w:szCs w:val="22"/>
              </w:rPr>
              <w:t xml:space="preserve"> market analysis.</w:t>
            </w:r>
          </w:p>
          <w:p w14:paraId="58FC8B51" w14:textId="0FC5DA1C" w:rsidR="00ED42A0" w:rsidRDefault="00ED42A0" w:rsidP="00F53CD9">
            <w:pPr>
              <w:tabs>
                <w:tab w:val="left" w:pos="345"/>
              </w:tabs>
              <w:jc w:val="both"/>
              <w:rPr>
                <w:sz w:val="22"/>
                <w:szCs w:val="22"/>
              </w:rPr>
            </w:pPr>
          </w:p>
          <w:p w14:paraId="7E9D3993" w14:textId="77777777" w:rsidR="009C2FAD" w:rsidRDefault="009C2FAD" w:rsidP="00ED42A0">
            <w:pPr>
              <w:pStyle w:val="ListParagraph"/>
              <w:numPr>
                <w:ilvl w:val="0"/>
                <w:numId w:val="20"/>
              </w:numPr>
              <w:tabs>
                <w:tab w:val="left" w:pos="345"/>
              </w:tabs>
              <w:rPr>
                <w:sz w:val="22"/>
                <w:szCs w:val="24"/>
              </w:rPr>
            </w:pPr>
            <w:r>
              <w:rPr>
                <w:sz w:val="22"/>
                <w:szCs w:val="24"/>
              </w:rPr>
              <w:t>Information that led to the development of the Master of Science in Product Innovation program came from several sources. The McMillon Innovation Studio was created by a gift from Doug McMillon, CEO of Walmart, with an eye to preparing undergraduate students for careers in product and service innovation. Mr. McMillon has shared with the Dean and others in the Walton College Walmart’s demand for students trained in product management and innovation.</w:t>
            </w:r>
          </w:p>
          <w:p w14:paraId="1054BB78" w14:textId="70739403" w:rsidR="00C65E37" w:rsidRDefault="00C65E37" w:rsidP="00C65E37">
            <w:pPr>
              <w:pStyle w:val="ListParagraph"/>
              <w:numPr>
                <w:ilvl w:val="0"/>
                <w:numId w:val="20"/>
              </w:numPr>
              <w:tabs>
                <w:tab w:val="left" w:pos="345"/>
              </w:tabs>
              <w:rPr>
                <w:sz w:val="22"/>
                <w:szCs w:val="24"/>
              </w:rPr>
            </w:pPr>
            <w:r>
              <w:rPr>
                <w:sz w:val="22"/>
                <w:szCs w:val="24"/>
              </w:rPr>
              <w:t>The University of Arkansas recently received a $194.7M grant from the Walton Family Foundation to create the Institute for Integrative and Innovative Research (I3R), which will fund commercializable interdisciplinary research in support of the region and the state</w:t>
            </w:r>
            <w:r w:rsidRPr="00C65E37">
              <w:rPr>
                <w:sz w:val="22"/>
                <w:szCs w:val="24"/>
              </w:rPr>
              <w:t>.</w:t>
            </w:r>
            <w:r>
              <w:rPr>
                <w:sz w:val="22"/>
                <w:szCs w:val="24"/>
              </w:rPr>
              <w:t xml:space="preserve"> The MSPI will directly support this effort.</w:t>
            </w:r>
          </w:p>
          <w:p w14:paraId="0851F517" w14:textId="77777777" w:rsidR="00ED42A0" w:rsidRDefault="00C65E37" w:rsidP="00C65E37">
            <w:pPr>
              <w:pStyle w:val="ListParagraph"/>
              <w:numPr>
                <w:ilvl w:val="0"/>
                <w:numId w:val="20"/>
              </w:numPr>
              <w:tabs>
                <w:tab w:val="left" w:pos="345"/>
              </w:tabs>
              <w:rPr>
                <w:sz w:val="22"/>
                <w:szCs w:val="24"/>
              </w:rPr>
            </w:pPr>
            <w:r>
              <w:rPr>
                <w:sz w:val="22"/>
                <w:szCs w:val="24"/>
              </w:rPr>
              <w:t>The Walton College recently received a $4.13M grant from the Walton Family Foundation to create curriculum that supports the development of outdoor products and services industries in the region. The MSPI will offer a concentration in outdoor products in service to these programs.</w:t>
            </w:r>
          </w:p>
          <w:p w14:paraId="4B343178" w14:textId="0E7F3F6E" w:rsidR="00C65E37" w:rsidRDefault="00C65E37" w:rsidP="00C65E37">
            <w:pPr>
              <w:pStyle w:val="ListParagraph"/>
              <w:numPr>
                <w:ilvl w:val="0"/>
                <w:numId w:val="20"/>
              </w:numPr>
              <w:tabs>
                <w:tab w:val="left" w:pos="345"/>
              </w:tabs>
              <w:rPr>
                <w:sz w:val="22"/>
                <w:szCs w:val="24"/>
              </w:rPr>
            </w:pPr>
            <w:r>
              <w:rPr>
                <w:sz w:val="22"/>
                <w:szCs w:val="24"/>
              </w:rPr>
              <w:t xml:space="preserve">The Walton College has several advisory boards—including the Executive Advisory Board, the Alumni Advisory Board, and the DREAM Board (focused on entrepreneurship)—each of which has expressed </w:t>
            </w:r>
            <w:r w:rsidR="00735125">
              <w:rPr>
                <w:sz w:val="22"/>
                <w:szCs w:val="24"/>
              </w:rPr>
              <w:t xml:space="preserve">strong </w:t>
            </w:r>
            <w:r>
              <w:rPr>
                <w:sz w:val="22"/>
                <w:szCs w:val="24"/>
              </w:rPr>
              <w:t>support for developing programs that promote entrepreneurship and innovation in the state and the region. The Department of Strategy, Entrepreneurship and Venture Innovation</w:t>
            </w:r>
            <w:r w:rsidR="00735125">
              <w:rPr>
                <w:sz w:val="22"/>
                <w:szCs w:val="24"/>
              </w:rPr>
              <w:t xml:space="preserve"> was created in January 2020 accelerate these objectives, which includes the creating and offering the MSPI.</w:t>
            </w:r>
          </w:p>
          <w:p w14:paraId="0347B674" w14:textId="71FCBFAB" w:rsidR="00C65E37" w:rsidRPr="00735125" w:rsidRDefault="00C65E37" w:rsidP="00735125">
            <w:pPr>
              <w:tabs>
                <w:tab w:val="left" w:pos="345"/>
              </w:tabs>
              <w:rPr>
                <w:sz w:val="22"/>
                <w:szCs w:val="24"/>
              </w:rPr>
            </w:pPr>
          </w:p>
        </w:tc>
      </w:tr>
      <w:tr w:rsidR="00803BAE" w:rsidRPr="0085131D" w14:paraId="5A53DB6E" w14:textId="77777777" w:rsidTr="00375698">
        <w:trPr>
          <w:trHeight w:val="1088"/>
        </w:trPr>
        <w:tc>
          <w:tcPr>
            <w:tcW w:w="10080" w:type="dxa"/>
          </w:tcPr>
          <w:p w14:paraId="3C2F36D0" w14:textId="77777777" w:rsidR="00796EF2" w:rsidRPr="00796EF2" w:rsidRDefault="00796EF2" w:rsidP="00803BAE">
            <w:pPr>
              <w:tabs>
                <w:tab w:val="left" w:pos="345"/>
              </w:tabs>
              <w:rPr>
                <w:sz w:val="10"/>
                <w:szCs w:val="10"/>
              </w:rPr>
            </w:pPr>
          </w:p>
          <w:p w14:paraId="7A56A01A" w14:textId="77777777" w:rsidR="007C5E90" w:rsidRPr="00796EF2" w:rsidRDefault="007C5E90" w:rsidP="007C5E90">
            <w:pPr>
              <w:rPr>
                <w:sz w:val="10"/>
                <w:szCs w:val="10"/>
              </w:rPr>
            </w:pPr>
          </w:p>
          <w:p w14:paraId="6848FDC7" w14:textId="77777777" w:rsidR="00803BAE" w:rsidRDefault="00C634D7" w:rsidP="00375698">
            <w:pPr>
              <w:rPr>
                <w:sz w:val="22"/>
                <w:szCs w:val="24"/>
              </w:rPr>
            </w:pPr>
            <w:r>
              <w:rPr>
                <w:sz w:val="22"/>
                <w:szCs w:val="24"/>
              </w:rPr>
              <w:t>9</w:t>
            </w:r>
            <w:r w:rsidR="00375698" w:rsidRPr="00375698">
              <w:rPr>
                <w:sz w:val="22"/>
                <w:szCs w:val="24"/>
              </w:rPr>
              <w:t>.</w:t>
            </w:r>
            <w:r w:rsidR="00375698">
              <w:rPr>
                <w:sz w:val="22"/>
                <w:szCs w:val="24"/>
                <w:u w:val="single"/>
              </w:rPr>
              <w:t xml:space="preserve"> </w:t>
            </w:r>
            <w:r w:rsidR="007C5E90" w:rsidRPr="00ED256A">
              <w:rPr>
                <w:sz w:val="22"/>
                <w:szCs w:val="24"/>
                <w:u w:val="single"/>
              </w:rPr>
              <w:t>Proposed</w:t>
            </w:r>
            <w:r w:rsidR="007C5E90" w:rsidRPr="00ED256A">
              <w:rPr>
                <w:i/>
                <w:sz w:val="22"/>
                <w:szCs w:val="24"/>
                <w:u w:val="single"/>
              </w:rPr>
              <w:t xml:space="preserve"> </w:t>
            </w:r>
            <w:r w:rsidR="007C5E90" w:rsidRPr="00ED256A">
              <w:rPr>
                <w:sz w:val="22"/>
                <w:szCs w:val="24"/>
                <w:u w:val="single"/>
              </w:rPr>
              <w:t>Implementation Date</w:t>
            </w:r>
            <w:r w:rsidR="007C5E90" w:rsidRPr="00ED256A">
              <w:rPr>
                <w:sz w:val="22"/>
                <w:szCs w:val="24"/>
              </w:rPr>
              <w:t xml:space="preserve"> – (MM/DD/YY):</w:t>
            </w:r>
          </w:p>
          <w:p w14:paraId="6F02AFA4" w14:textId="77777777" w:rsidR="00796EF2" w:rsidRDefault="00796EF2" w:rsidP="0085131D">
            <w:pPr>
              <w:tabs>
                <w:tab w:val="left" w:pos="345"/>
              </w:tabs>
              <w:rPr>
                <w:sz w:val="22"/>
                <w:szCs w:val="24"/>
              </w:rPr>
            </w:pPr>
          </w:p>
          <w:p w14:paraId="1409E05A" w14:textId="538D31D2" w:rsidR="00104EB3" w:rsidRDefault="00704799" w:rsidP="00104EB3">
            <w:pPr>
              <w:pStyle w:val="ListParagraph"/>
              <w:numPr>
                <w:ilvl w:val="0"/>
                <w:numId w:val="20"/>
              </w:numPr>
              <w:tabs>
                <w:tab w:val="left" w:pos="345"/>
              </w:tabs>
              <w:rPr>
                <w:b/>
                <w:bCs/>
                <w:sz w:val="22"/>
                <w:szCs w:val="24"/>
              </w:rPr>
            </w:pPr>
            <w:r>
              <w:rPr>
                <w:b/>
                <w:bCs/>
                <w:sz w:val="22"/>
                <w:szCs w:val="24"/>
              </w:rPr>
              <w:t>Summer, 2023</w:t>
            </w:r>
            <w:r w:rsidR="00104EB3" w:rsidRPr="00104EB3">
              <w:rPr>
                <w:b/>
                <w:bCs/>
                <w:sz w:val="22"/>
                <w:szCs w:val="24"/>
              </w:rPr>
              <w:t xml:space="preserve"> </w:t>
            </w:r>
            <w:r w:rsidR="00ED42A0">
              <w:rPr>
                <w:b/>
                <w:bCs/>
                <w:sz w:val="22"/>
                <w:szCs w:val="24"/>
              </w:rPr>
              <w:t>(0</w:t>
            </w:r>
            <w:r>
              <w:rPr>
                <w:b/>
                <w:bCs/>
                <w:sz w:val="22"/>
                <w:szCs w:val="24"/>
              </w:rPr>
              <w:t>5</w:t>
            </w:r>
            <w:r w:rsidR="00ED42A0">
              <w:rPr>
                <w:b/>
                <w:bCs/>
                <w:sz w:val="22"/>
                <w:szCs w:val="24"/>
              </w:rPr>
              <w:t>/15/202</w:t>
            </w:r>
            <w:r>
              <w:rPr>
                <w:b/>
                <w:bCs/>
                <w:sz w:val="22"/>
                <w:szCs w:val="24"/>
              </w:rPr>
              <w:t>3</w:t>
            </w:r>
            <w:r w:rsidR="00ED42A0">
              <w:rPr>
                <w:b/>
                <w:bCs/>
                <w:sz w:val="22"/>
                <w:szCs w:val="24"/>
              </w:rPr>
              <w:t>)</w:t>
            </w:r>
          </w:p>
          <w:p w14:paraId="533CB0B4" w14:textId="3CE76491" w:rsidR="00ED42A0" w:rsidRPr="00104EB3" w:rsidRDefault="00ED42A0" w:rsidP="00ED42A0">
            <w:pPr>
              <w:pStyle w:val="ListParagraph"/>
              <w:tabs>
                <w:tab w:val="left" w:pos="345"/>
              </w:tabs>
              <w:rPr>
                <w:b/>
                <w:bCs/>
                <w:sz w:val="22"/>
                <w:szCs w:val="24"/>
              </w:rPr>
            </w:pPr>
          </w:p>
        </w:tc>
      </w:tr>
      <w:tr w:rsidR="0038149D" w:rsidRPr="0085131D" w14:paraId="3DDA5843" w14:textId="77777777" w:rsidTr="00796EF2">
        <w:tc>
          <w:tcPr>
            <w:tcW w:w="10080" w:type="dxa"/>
          </w:tcPr>
          <w:p w14:paraId="5E15F655" w14:textId="77777777" w:rsidR="0038149D" w:rsidRPr="00796EF2" w:rsidRDefault="0038149D" w:rsidP="0085131D">
            <w:pPr>
              <w:tabs>
                <w:tab w:val="left" w:pos="300"/>
                <w:tab w:val="left" w:pos="1100"/>
              </w:tabs>
              <w:rPr>
                <w:sz w:val="10"/>
                <w:szCs w:val="10"/>
                <w:u w:val="single"/>
              </w:rPr>
            </w:pPr>
          </w:p>
          <w:p w14:paraId="0B97FFE3" w14:textId="77777777" w:rsidR="0038149D" w:rsidRPr="00ED256A" w:rsidRDefault="00924D12" w:rsidP="0085131D">
            <w:pPr>
              <w:tabs>
                <w:tab w:val="left" w:pos="300"/>
                <w:tab w:val="left" w:pos="1100"/>
              </w:tabs>
              <w:rPr>
                <w:sz w:val="22"/>
                <w:szCs w:val="24"/>
              </w:rPr>
            </w:pPr>
            <w:r>
              <w:rPr>
                <w:sz w:val="22"/>
                <w:szCs w:val="24"/>
              </w:rPr>
              <w:lastRenderedPageBreak/>
              <w:t>10</w:t>
            </w:r>
            <w:r w:rsidR="0038149D" w:rsidRPr="00ED256A">
              <w:rPr>
                <w:sz w:val="22"/>
                <w:szCs w:val="24"/>
              </w:rPr>
              <w:t xml:space="preserve">.  </w:t>
            </w:r>
            <w:r w:rsidR="0038149D" w:rsidRPr="00ED256A">
              <w:rPr>
                <w:sz w:val="22"/>
                <w:szCs w:val="24"/>
                <w:u w:val="single"/>
              </w:rPr>
              <w:t>Contact Person</w:t>
            </w:r>
            <w:r w:rsidR="00664F4C" w:rsidRPr="00ED256A">
              <w:rPr>
                <w:sz w:val="22"/>
                <w:szCs w:val="24"/>
              </w:rPr>
              <w:t xml:space="preserve"> –</w:t>
            </w:r>
            <w:r w:rsidR="0038149D" w:rsidRPr="00ED256A">
              <w:rPr>
                <w:sz w:val="22"/>
                <w:szCs w:val="24"/>
              </w:rPr>
              <w:t xml:space="preserve"> Provide contact information for the person who can answer specific </w:t>
            </w:r>
            <w:r w:rsidR="0003128E" w:rsidRPr="00ED256A">
              <w:rPr>
                <w:sz w:val="22"/>
                <w:szCs w:val="24"/>
              </w:rPr>
              <w:tab/>
            </w:r>
            <w:r w:rsidR="0038149D" w:rsidRPr="00ED256A">
              <w:rPr>
                <w:sz w:val="22"/>
                <w:szCs w:val="24"/>
              </w:rPr>
              <w:t xml:space="preserve">questions about the program: </w:t>
            </w:r>
          </w:p>
          <w:p w14:paraId="6140553F" w14:textId="77777777" w:rsidR="0038149D" w:rsidRPr="00ED256A" w:rsidRDefault="0038149D" w:rsidP="0085131D">
            <w:pPr>
              <w:tabs>
                <w:tab w:val="left" w:pos="1100"/>
              </w:tabs>
              <w:ind w:left="1400" w:hanging="700"/>
              <w:rPr>
                <w:sz w:val="22"/>
                <w:szCs w:val="24"/>
              </w:rPr>
            </w:pPr>
          </w:p>
          <w:p w14:paraId="7C132B0C" w14:textId="7273BAD9" w:rsidR="00C56CF6" w:rsidRPr="00ED256A" w:rsidRDefault="0038149D" w:rsidP="0085131D">
            <w:pPr>
              <w:tabs>
                <w:tab w:val="left" w:pos="1100"/>
              </w:tabs>
              <w:ind w:left="400"/>
              <w:rPr>
                <w:sz w:val="22"/>
                <w:szCs w:val="24"/>
              </w:rPr>
            </w:pPr>
            <w:r w:rsidRPr="00ED256A">
              <w:rPr>
                <w:sz w:val="22"/>
                <w:szCs w:val="24"/>
              </w:rPr>
              <w:t xml:space="preserve">Name: </w:t>
            </w:r>
            <w:r w:rsidR="00704799">
              <w:rPr>
                <w:b/>
                <w:bCs/>
                <w:sz w:val="22"/>
                <w:szCs w:val="24"/>
              </w:rPr>
              <w:t>Jonathan Johnson</w:t>
            </w:r>
          </w:p>
          <w:p w14:paraId="06677169" w14:textId="77777777" w:rsidR="00C56CF6" w:rsidRPr="00ED256A" w:rsidRDefault="00C56CF6" w:rsidP="0085131D">
            <w:pPr>
              <w:tabs>
                <w:tab w:val="left" w:pos="1100"/>
              </w:tabs>
              <w:ind w:left="200"/>
              <w:rPr>
                <w:sz w:val="22"/>
                <w:szCs w:val="24"/>
              </w:rPr>
            </w:pPr>
          </w:p>
          <w:p w14:paraId="49767AF9" w14:textId="29073584" w:rsidR="0038149D" w:rsidRPr="00ED256A" w:rsidRDefault="0038149D" w:rsidP="0085131D">
            <w:pPr>
              <w:tabs>
                <w:tab w:val="left" w:pos="1100"/>
              </w:tabs>
              <w:ind w:left="400"/>
              <w:rPr>
                <w:sz w:val="22"/>
                <w:szCs w:val="24"/>
              </w:rPr>
            </w:pPr>
            <w:r w:rsidRPr="00ED256A">
              <w:rPr>
                <w:sz w:val="22"/>
                <w:szCs w:val="24"/>
              </w:rPr>
              <w:t xml:space="preserve">Title: </w:t>
            </w:r>
            <w:r w:rsidR="00104EB3">
              <w:rPr>
                <w:sz w:val="22"/>
                <w:szCs w:val="24"/>
              </w:rPr>
              <w:t xml:space="preserve">   </w:t>
            </w:r>
            <w:r w:rsidR="00104EB3" w:rsidRPr="00104EB3">
              <w:rPr>
                <w:b/>
                <w:bCs/>
                <w:sz w:val="22"/>
                <w:szCs w:val="24"/>
              </w:rPr>
              <w:t>Professor</w:t>
            </w:r>
          </w:p>
          <w:p w14:paraId="61587447" w14:textId="77777777" w:rsidR="0038149D" w:rsidRPr="00ED256A" w:rsidRDefault="0038149D" w:rsidP="0085131D">
            <w:pPr>
              <w:tabs>
                <w:tab w:val="left" w:pos="1100"/>
              </w:tabs>
              <w:ind w:left="1400" w:hanging="700"/>
              <w:rPr>
                <w:sz w:val="22"/>
                <w:szCs w:val="24"/>
              </w:rPr>
            </w:pPr>
            <w:r w:rsidRPr="00ED256A">
              <w:rPr>
                <w:sz w:val="22"/>
                <w:szCs w:val="24"/>
              </w:rPr>
              <w:tab/>
            </w:r>
            <w:r w:rsidRPr="00ED256A">
              <w:rPr>
                <w:sz w:val="22"/>
                <w:szCs w:val="24"/>
              </w:rPr>
              <w:tab/>
            </w:r>
          </w:p>
          <w:p w14:paraId="1971AF1F" w14:textId="0EE5D381" w:rsidR="00C56CF6" w:rsidRPr="00104EB3" w:rsidRDefault="0038149D" w:rsidP="0085131D">
            <w:pPr>
              <w:tabs>
                <w:tab w:val="left" w:pos="1100"/>
              </w:tabs>
              <w:ind w:left="400"/>
              <w:rPr>
                <w:b/>
                <w:bCs/>
                <w:sz w:val="22"/>
                <w:szCs w:val="24"/>
              </w:rPr>
            </w:pPr>
            <w:r w:rsidRPr="00ED256A">
              <w:rPr>
                <w:sz w:val="22"/>
                <w:szCs w:val="24"/>
              </w:rPr>
              <w:t xml:space="preserve">E-mail: </w:t>
            </w:r>
            <w:r w:rsidR="001877B3">
              <w:rPr>
                <w:b/>
                <w:bCs/>
                <w:sz w:val="22"/>
                <w:szCs w:val="24"/>
              </w:rPr>
              <w:t>jonjohn</w:t>
            </w:r>
            <w:r w:rsidR="00104EB3">
              <w:rPr>
                <w:b/>
                <w:bCs/>
                <w:sz w:val="22"/>
                <w:szCs w:val="24"/>
              </w:rPr>
              <w:t>@uark.edu</w:t>
            </w:r>
          </w:p>
          <w:p w14:paraId="3957FE3F" w14:textId="77777777" w:rsidR="00C56CF6" w:rsidRPr="00ED256A" w:rsidRDefault="00C56CF6" w:rsidP="0085131D">
            <w:pPr>
              <w:tabs>
                <w:tab w:val="left" w:pos="1100"/>
              </w:tabs>
              <w:ind w:left="200"/>
              <w:rPr>
                <w:sz w:val="22"/>
                <w:szCs w:val="24"/>
              </w:rPr>
            </w:pPr>
          </w:p>
          <w:p w14:paraId="7FC18363" w14:textId="02CCB52E" w:rsidR="00C56CF6" w:rsidRPr="00ED256A" w:rsidRDefault="0038149D" w:rsidP="00796EF2">
            <w:pPr>
              <w:ind w:left="400"/>
              <w:rPr>
                <w:sz w:val="22"/>
                <w:szCs w:val="24"/>
              </w:rPr>
            </w:pPr>
            <w:r w:rsidRPr="00ED256A">
              <w:rPr>
                <w:sz w:val="22"/>
                <w:szCs w:val="24"/>
              </w:rPr>
              <w:t xml:space="preserve">Phone: </w:t>
            </w:r>
            <w:r w:rsidR="00104EB3" w:rsidRPr="00104EB3">
              <w:rPr>
                <w:b/>
                <w:bCs/>
                <w:sz w:val="22"/>
                <w:szCs w:val="24"/>
              </w:rPr>
              <w:t>(479) 575-</w:t>
            </w:r>
            <w:r w:rsidR="00704799">
              <w:rPr>
                <w:b/>
                <w:bCs/>
                <w:sz w:val="22"/>
                <w:szCs w:val="24"/>
              </w:rPr>
              <w:t>6227</w:t>
            </w:r>
          </w:p>
        </w:tc>
      </w:tr>
      <w:tr w:rsidR="00104EB3" w:rsidRPr="0085131D" w14:paraId="0CBAE9F5" w14:textId="77777777" w:rsidTr="00796EF2">
        <w:tc>
          <w:tcPr>
            <w:tcW w:w="10080" w:type="dxa"/>
          </w:tcPr>
          <w:p w14:paraId="3BD24557" w14:textId="77777777" w:rsidR="00104EB3" w:rsidRPr="00796EF2" w:rsidRDefault="00104EB3" w:rsidP="0085131D">
            <w:pPr>
              <w:tabs>
                <w:tab w:val="left" w:pos="300"/>
                <w:tab w:val="left" w:pos="1100"/>
              </w:tabs>
              <w:rPr>
                <w:sz w:val="10"/>
                <w:szCs w:val="10"/>
                <w:u w:val="single"/>
              </w:rPr>
            </w:pPr>
          </w:p>
        </w:tc>
      </w:tr>
    </w:tbl>
    <w:p w14:paraId="7C78E05F" w14:textId="77777777" w:rsidR="00375698" w:rsidRDefault="00375698" w:rsidP="008044FA">
      <w:pPr>
        <w:rPr>
          <w:b/>
          <w:sz w:val="24"/>
          <w:szCs w:val="24"/>
        </w:rPr>
      </w:pPr>
    </w:p>
    <w:p w14:paraId="17008D05" w14:textId="4E055699" w:rsidR="00924D12" w:rsidRDefault="008917BF" w:rsidP="002E6042">
      <w:pPr>
        <w:jc w:val="both"/>
        <w:rPr>
          <w:color w:val="000000"/>
          <w:sz w:val="22"/>
          <w:szCs w:val="22"/>
        </w:rPr>
      </w:pPr>
      <w:r w:rsidRPr="000C7F9A">
        <w:rPr>
          <w:sz w:val="22"/>
          <w:szCs w:val="22"/>
        </w:rPr>
        <w:t xml:space="preserve">Email the completed form: Dr. </w:t>
      </w:r>
      <w:r w:rsidRPr="000C7F9A">
        <w:rPr>
          <w:color w:val="000000"/>
          <w:sz w:val="22"/>
          <w:szCs w:val="22"/>
        </w:rPr>
        <w:t>Nicolas Aguelakakis (</w:t>
      </w:r>
      <w:hyperlink r:id="rId13" w:history="1">
        <w:r w:rsidRPr="000C7F9A">
          <w:rPr>
            <w:rStyle w:val="Hyperlink"/>
            <w:sz w:val="22"/>
            <w:szCs w:val="22"/>
          </w:rPr>
          <w:t>Nicolas.Aguelakakis@arkansas.gov</w:t>
        </w:r>
      </w:hyperlink>
      <w:r w:rsidRPr="000C7F9A">
        <w:rPr>
          <w:color w:val="000000"/>
          <w:sz w:val="22"/>
          <w:szCs w:val="22"/>
        </w:rPr>
        <w:t>).</w:t>
      </w:r>
    </w:p>
    <w:p w14:paraId="3DD7F8D5" w14:textId="77777777" w:rsidR="008917BF" w:rsidRDefault="008917BF" w:rsidP="002E6042">
      <w:pPr>
        <w:jc w:val="both"/>
      </w:pPr>
    </w:p>
    <w:p w14:paraId="0B2EC399" w14:textId="77777777" w:rsidR="000237CF" w:rsidRDefault="00924D12" w:rsidP="002E6042">
      <w:pPr>
        <w:jc w:val="both"/>
      </w:pPr>
      <w:r>
        <w:t>After the labor market analysis has been completed, the institution will be invited to respond, providing further information that might shed light and help to interpret the data provided.</w:t>
      </w:r>
    </w:p>
    <w:p w14:paraId="1C1282B3" w14:textId="77777777" w:rsidR="000237CF" w:rsidRDefault="000237CF" w:rsidP="002E6042">
      <w:pPr>
        <w:jc w:val="both"/>
      </w:pPr>
      <w:r>
        <w:br w:type="page"/>
      </w:r>
    </w:p>
    <w:p w14:paraId="0D2CD6C3" w14:textId="77777777" w:rsidR="001127C2" w:rsidRPr="00F53CD9" w:rsidRDefault="000237CF" w:rsidP="008044FA">
      <w:pPr>
        <w:rPr>
          <w:sz w:val="22"/>
          <w:szCs w:val="22"/>
        </w:rPr>
      </w:pPr>
      <w:r w:rsidRPr="001127C2">
        <w:rPr>
          <w:b/>
          <w:sz w:val="22"/>
          <w:szCs w:val="22"/>
          <w:u w:val="single"/>
        </w:rPr>
        <w:lastRenderedPageBreak/>
        <w:t xml:space="preserve">APPENDIX A. CIP-SOC MATCHING AND THE NCES </w:t>
      </w:r>
      <w:r w:rsidRPr="00495FEF">
        <w:rPr>
          <w:b/>
          <w:sz w:val="22"/>
          <w:szCs w:val="22"/>
          <w:u w:val="single"/>
        </w:rPr>
        <w:t>CROSSWALK</w:t>
      </w:r>
      <w:r w:rsidR="00A62332" w:rsidRPr="00495FEF">
        <w:rPr>
          <w:sz w:val="22"/>
          <w:szCs w:val="22"/>
          <w:u w:val="single"/>
        </w:rPr>
        <w:t xml:space="preserve"> (</w:t>
      </w:r>
      <w:r w:rsidR="00A62332" w:rsidRPr="00495FEF">
        <w:rPr>
          <w:b/>
          <w:sz w:val="22"/>
          <w:szCs w:val="22"/>
          <w:u w:val="single"/>
        </w:rPr>
        <w:t>Question 4a &amp; 4b</w:t>
      </w:r>
      <w:r w:rsidR="00A62332" w:rsidRPr="00495FEF">
        <w:rPr>
          <w:sz w:val="22"/>
          <w:szCs w:val="22"/>
          <w:u w:val="single"/>
        </w:rPr>
        <w:t>)</w:t>
      </w:r>
    </w:p>
    <w:p w14:paraId="0C37A021" w14:textId="77777777" w:rsidR="00F53CD9" w:rsidRDefault="00331F6B" w:rsidP="00F53CD9">
      <w:pPr>
        <w:jc w:val="both"/>
      </w:pPr>
      <w:r>
        <w:t>Labor market</w:t>
      </w:r>
      <w:r w:rsidR="00495FEF">
        <w:t xml:space="preserve"> </w:t>
      </w:r>
      <w:r w:rsidR="006A0DE0">
        <w:t xml:space="preserve">analysis </w:t>
      </w:r>
      <w:r w:rsidR="00495FEF">
        <w:t xml:space="preserve">for academic </w:t>
      </w:r>
      <w:r w:rsidR="006A0DE0">
        <w:t xml:space="preserve">program </w:t>
      </w:r>
      <w:r>
        <w:t>requires the combination of diverse data sources. T</w:t>
      </w:r>
      <w:r w:rsidR="00320207">
        <w:t xml:space="preserve">he National Center for Education Statistics (NCES) and the Bureau of Labor Statistics (BLS) developed a “CIP-SOC crosswalk” linking fields of study, classified by a well-established classification scheme called Classification of Instructional Programs (CIP), with occupations, classified by a well-established classification scheme called Standard Occupational Classifications (SOC). The CIP-SOC crosswalk is available </w:t>
      </w:r>
      <w:hyperlink r:id="rId14" w:history="1">
        <w:r w:rsidR="00320207" w:rsidRPr="00320207">
          <w:rPr>
            <w:rStyle w:val="Hyperlink"/>
          </w:rPr>
          <w:t>here</w:t>
        </w:r>
      </w:hyperlink>
      <w:r w:rsidR="00320207">
        <w:t xml:space="preserve">, and guidelines on how to use the scheme are posted online </w:t>
      </w:r>
      <w:hyperlink r:id="rId15" w:history="1">
        <w:r w:rsidR="00320207" w:rsidRPr="00320207">
          <w:rPr>
            <w:rStyle w:val="Hyperlink"/>
          </w:rPr>
          <w:t>here</w:t>
        </w:r>
      </w:hyperlink>
      <w:r w:rsidR="00320207">
        <w:t xml:space="preserve">. </w:t>
      </w:r>
    </w:p>
    <w:p w14:paraId="4D06C8AF" w14:textId="77777777" w:rsidR="00F53CD9" w:rsidRDefault="00F53CD9" w:rsidP="008044FA"/>
    <w:p w14:paraId="184DD258" w14:textId="77777777" w:rsidR="00320207" w:rsidRDefault="006310A4" w:rsidP="006310A4">
      <w:pPr>
        <w:jc w:val="both"/>
      </w:pPr>
      <w:r>
        <w:t xml:space="preserve">In question 4a </w:t>
      </w:r>
      <w:r w:rsidR="00320207">
        <w:t xml:space="preserve">of the form, </w:t>
      </w:r>
      <w:r>
        <w:t xml:space="preserve">institutions are asked </w:t>
      </w:r>
      <w:r w:rsidR="00320207">
        <w:t>to copy</w:t>
      </w:r>
      <w:r>
        <w:t xml:space="preserve"> and paste a list of occupations that match</w:t>
      </w:r>
      <w:r w:rsidR="00320207">
        <w:t xml:space="preserve"> with their instructional programs, taken directly from the NCES CIP-SOC crosswalk, which can be downloaded here: </w:t>
      </w:r>
      <w:hyperlink r:id="rId16" w:history="1">
        <w:r w:rsidR="00320207" w:rsidRPr="002221FE">
          <w:rPr>
            <w:rStyle w:val="Hyperlink"/>
          </w:rPr>
          <w:t>https://static.ark.org/eeuploads/adhe/CIP-SOC_Crosswalk_for_Workforce_Analysis_Form.xls</w:t>
        </w:r>
      </w:hyperlink>
      <w:r w:rsidR="00320207">
        <w:t xml:space="preserve"> </w:t>
      </w:r>
    </w:p>
    <w:p w14:paraId="7C8B3B9A" w14:textId="77777777" w:rsidR="00320207" w:rsidRDefault="00320207" w:rsidP="008044FA"/>
    <w:p w14:paraId="047A87A6" w14:textId="77777777" w:rsidR="00320207" w:rsidRDefault="00320207" w:rsidP="008044FA">
      <w:r>
        <w:t>To use this file</w:t>
      </w:r>
      <w:r w:rsidR="00082FCE">
        <w:t xml:space="preserve"> to answer question 4a</w:t>
      </w:r>
      <w:r>
        <w:t>:</w:t>
      </w:r>
    </w:p>
    <w:p w14:paraId="6BB292CA" w14:textId="77777777" w:rsidR="00320207" w:rsidRDefault="00320207" w:rsidP="00320207">
      <w:pPr>
        <w:pStyle w:val="ListParagraph"/>
        <w:numPr>
          <w:ilvl w:val="0"/>
          <w:numId w:val="19"/>
        </w:numPr>
      </w:pPr>
      <w:r>
        <w:t>Select Column A.</w:t>
      </w:r>
    </w:p>
    <w:p w14:paraId="3CB64505" w14:textId="77777777" w:rsidR="00082FCE" w:rsidRDefault="00320207" w:rsidP="00082FCE">
      <w:pPr>
        <w:pStyle w:val="ListParagraph"/>
        <w:numPr>
          <w:ilvl w:val="0"/>
          <w:numId w:val="19"/>
        </w:numPr>
      </w:pPr>
      <w:r>
        <w:t xml:space="preserve">In the Home ribbon, </w:t>
      </w:r>
      <w:proofErr w:type="gramStart"/>
      <w:r>
        <w:t>Editing</w:t>
      </w:r>
      <w:proofErr w:type="gramEnd"/>
      <w:r>
        <w:t xml:space="preserve"> section of the toolbar, click Find &amp; Select to get a drop-down menu, and </w:t>
      </w:r>
      <w:r w:rsidR="00082FCE">
        <w:t>select the Find command. As you do this, your screen should look something like this.</w:t>
      </w:r>
    </w:p>
    <w:p w14:paraId="3782B18D" w14:textId="77777777" w:rsidR="00082FCE" w:rsidRDefault="00082FCE" w:rsidP="00082FCE">
      <w:r>
        <w:rPr>
          <w:noProof/>
        </w:rPr>
        <w:drawing>
          <wp:inline distT="0" distB="0" distL="0" distR="0" wp14:anchorId="64506CB0" wp14:editId="7C668A3B">
            <wp:extent cx="5991225" cy="3086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91225" cy="3086100"/>
                    </a:xfrm>
                    <a:prstGeom prst="rect">
                      <a:avLst/>
                    </a:prstGeom>
                    <a:noFill/>
                    <a:ln>
                      <a:noFill/>
                    </a:ln>
                  </pic:spPr>
                </pic:pic>
              </a:graphicData>
            </a:graphic>
          </wp:inline>
        </w:drawing>
      </w:r>
    </w:p>
    <w:p w14:paraId="2BE234CF" w14:textId="77777777" w:rsidR="00082FCE" w:rsidRDefault="00082FCE" w:rsidP="00082FCE"/>
    <w:p w14:paraId="2010A0B9" w14:textId="77777777" w:rsidR="00082FCE" w:rsidRDefault="00082FCE" w:rsidP="00082FCE">
      <w:pPr>
        <w:pStyle w:val="ListParagraph"/>
        <w:numPr>
          <w:ilvl w:val="0"/>
          <w:numId w:val="19"/>
        </w:numPr>
      </w:pPr>
      <w:r>
        <w:t>In the Find and Replace dialog box, enter the CIP code that you’re interested in, and click “Find Next.” Your screen should then look like this:</w:t>
      </w:r>
    </w:p>
    <w:p w14:paraId="38F2A389" w14:textId="77777777" w:rsidR="00082FCE" w:rsidRDefault="00082FCE" w:rsidP="00082FCE"/>
    <w:p w14:paraId="4F789FCD" w14:textId="77777777" w:rsidR="00082FCE" w:rsidRDefault="00082FCE" w:rsidP="00082FCE">
      <w:r>
        <w:rPr>
          <w:noProof/>
        </w:rPr>
        <w:lastRenderedPageBreak/>
        <w:drawing>
          <wp:inline distT="0" distB="0" distL="0" distR="0" wp14:anchorId="04D1E1AA" wp14:editId="02CADD5A">
            <wp:extent cx="6000750" cy="3248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00750" cy="3248025"/>
                    </a:xfrm>
                    <a:prstGeom prst="rect">
                      <a:avLst/>
                    </a:prstGeom>
                    <a:noFill/>
                    <a:ln>
                      <a:noFill/>
                    </a:ln>
                  </pic:spPr>
                </pic:pic>
              </a:graphicData>
            </a:graphic>
          </wp:inline>
        </w:drawing>
      </w:r>
    </w:p>
    <w:p w14:paraId="61975DED" w14:textId="77777777" w:rsidR="00082FCE" w:rsidRDefault="00082FCE" w:rsidP="00082FCE"/>
    <w:p w14:paraId="06FB40DE" w14:textId="77777777" w:rsidR="00082FCE" w:rsidRDefault="00082FCE" w:rsidP="00082FCE">
      <w:pPr>
        <w:pStyle w:val="ListParagraph"/>
        <w:numPr>
          <w:ilvl w:val="0"/>
          <w:numId w:val="19"/>
        </w:numPr>
      </w:pPr>
      <w:r>
        <w:t xml:space="preserve">Since the CIP-SOC crosswalk file is already sorted by row, you can find all the rows corresponding to your CIP simply by starting from the first cell selected and then reading down in column A until you encounter a different CIP code. </w:t>
      </w:r>
    </w:p>
    <w:p w14:paraId="6FF42A1C" w14:textId="77777777" w:rsidR="00082FCE" w:rsidRDefault="00082FCE" w:rsidP="00082FCE">
      <w:pPr>
        <w:pStyle w:val="ListParagraph"/>
        <w:numPr>
          <w:ilvl w:val="0"/>
          <w:numId w:val="19"/>
        </w:numPr>
      </w:pPr>
      <w:r>
        <w:t xml:space="preserve">Select </w:t>
      </w:r>
      <w:proofErr w:type="gramStart"/>
      <w:r>
        <w:t>all of</w:t>
      </w:r>
      <w:proofErr w:type="gramEnd"/>
      <w:r>
        <w:t xml:space="preserve"> these rows, columns A through D, this will form a table that can be pasted directly into the response field for question 4a.</w:t>
      </w:r>
    </w:p>
    <w:p w14:paraId="05006D7C" w14:textId="77777777" w:rsidR="00082FCE" w:rsidRDefault="00082FCE" w:rsidP="00082FCE"/>
    <w:tbl>
      <w:tblPr>
        <w:tblW w:w="10080" w:type="dxa"/>
        <w:tblLook w:val="04A0" w:firstRow="1" w:lastRow="0" w:firstColumn="1" w:lastColumn="0" w:noHBand="0" w:noVBand="1"/>
      </w:tblPr>
      <w:tblGrid>
        <w:gridCol w:w="950"/>
        <w:gridCol w:w="3519"/>
        <w:gridCol w:w="1050"/>
        <w:gridCol w:w="4561"/>
      </w:tblGrid>
      <w:tr w:rsidR="00082FCE" w:rsidRPr="00082FCE" w14:paraId="2BEBD1CA" w14:textId="77777777" w:rsidTr="00082FCE">
        <w:trPr>
          <w:trHeight w:val="315"/>
        </w:trPr>
        <w:tc>
          <w:tcPr>
            <w:tcW w:w="960" w:type="dxa"/>
            <w:tcBorders>
              <w:top w:val="single" w:sz="8" w:space="0" w:color="C0C0C0"/>
              <w:left w:val="single" w:sz="8" w:space="0" w:color="C0C0C0"/>
              <w:bottom w:val="single" w:sz="8" w:space="0" w:color="C0C0C0"/>
              <w:right w:val="single" w:sz="8" w:space="0" w:color="C0C0C0"/>
            </w:tcBorders>
            <w:shd w:val="clear" w:color="auto" w:fill="auto"/>
            <w:hideMark/>
          </w:tcPr>
          <w:p w14:paraId="7C74E484" w14:textId="77777777" w:rsidR="00082FCE" w:rsidRPr="00082FCE" w:rsidRDefault="00082FCE" w:rsidP="00082FCE">
            <w:r w:rsidRPr="00082FCE">
              <w:t>52.0808</w:t>
            </w:r>
          </w:p>
        </w:tc>
        <w:tc>
          <w:tcPr>
            <w:tcW w:w="6320" w:type="dxa"/>
            <w:tcBorders>
              <w:top w:val="single" w:sz="8" w:space="0" w:color="C0C0C0"/>
              <w:left w:val="nil"/>
              <w:bottom w:val="single" w:sz="8" w:space="0" w:color="C0C0C0"/>
              <w:right w:val="single" w:sz="8" w:space="0" w:color="C0C0C0"/>
            </w:tcBorders>
            <w:shd w:val="clear" w:color="auto" w:fill="auto"/>
            <w:hideMark/>
          </w:tcPr>
          <w:p w14:paraId="2B6F9E2E" w14:textId="77777777" w:rsidR="00082FCE" w:rsidRPr="00082FCE" w:rsidRDefault="00082FCE" w:rsidP="00082FCE">
            <w:r w:rsidRPr="00082FCE">
              <w:t>Public Finance.</w:t>
            </w:r>
          </w:p>
        </w:tc>
        <w:tc>
          <w:tcPr>
            <w:tcW w:w="1480" w:type="dxa"/>
            <w:tcBorders>
              <w:top w:val="single" w:sz="8" w:space="0" w:color="C0C0C0"/>
              <w:left w:val="nil"/>
              <w:bottom w:val="single" w:sz="8" w:space="0" w:color="C0C0C0"/>
              <w:right w:val="single" w:sz="8" w:space="0" w:color="C0C0C0"/>
            </w:tcBorders>
            <w:shd w:val="clear" w:color="auto" w:fill="auto"/>
            <w:hideMark/>
          </w:tcPr>
          <w:p w14:paraId="741418DC" w14:textId="77777777" w:rsidR="00082FCE" w:rsidRPr="00082FCE" w:rsidRDefault="00082FCE" w:rsidP="00082FCE">
            <w:r w:rsidRPr="00082FCE">
              <w:t>11-3031</w:t>
            </w:r>
          </w:p>
        </w:tc>
        <w:tc>
          <w:tcPr>
            <w:tcW w:w="7900" w:type="dxa"/>
            <w:tcBorders>
              <w:top w:val="single" w:sz="8" w:space="0" w:color="C0C0C0"/>
              <w:left w:val="nil"/>
              <w:bottom w:val="single" w:sz="8" w:space="0" w:color="C0C0C0"/>
              <w:right w:val="single" w:sz="8" w:space="0" w:color="C0C0C0"/>
            </w:tcBorders>
            <w:shd w:val="clear" w:color="auto" w:fill="auto"/>
            <w:hideMark/>
          </w:tcPr>
          <w:p w14:paraId="420A9B12" w14:textId="77777777" w:rsidR="00082FCE" w:rsidRPr="00082FCE" w:rsidRDefault="00082FCE" w:rsidP="00082FCE">
            <w:r w:rsidRPr="00082FCE">
              <w:t>Financial Managers</w:t>
            </w:r>
          </w:p>
        </w:tc>
      </w:tr>
      <w:tr w:rsidR="00082FCE" w:rsidRPr="00082FCE" w14:paraId="459DD5C8" w14:textId="77777777" w:rsidTr="00082FCE">
        <w:trPr>
          <w:trHeight w:val="315"/>
        </w:trPr>
        <w:tc>
          <w:tcPr>
            <w:tcW w:w="960" w:type="dxa"/>
            <w:tcBorders>
              <w:top w:val="nil"/>
              <w:left w:val="single" w:sz="8" w:space="0" w:color="C0C0C0"/>
              <w:bottom w:val="single" w:sz="8" w:space="0" w:color="C0C0C0"/>
              <w:right w:val="single" w:sz="8" w:space="0" w:color="C0C0C0"/>
            </w:tcBorders>
            <w:shd w:val="clear" w:color="auto" w:fill="auto"/>
            <w:hideMark/>
          </w:tcPr>
          <w:p w14:paraId="10DBFA78" w14:textId="77777777" w:rsidR="00082FCE" w:rsidRPr="00082FCE" w:rsidRDefault="00082FCE" w:rsidP="00082FCE">
            <w:r w:rsidRPr="00082FCE">
              <w:t>52.0808</w:t>
            </w:r>
          </w:p>
        </w:tc>
        <w:tc>
          <w:tcPr>
            <w:tcW w:w="6320" w:type="dxa"/>
            <w:tcBorders>
              <w:top w:val="nil"/>
              <w:left w:val="nil"/>
              <w:bottom w:val="single" w:sz="8" w:space="0" w:color="C0C0C0"/>
              <w:right w:val="single" w:sz="8" w:space="0" w:color="C0C0C0"/>
            </w:tcBorders>
            <w:shd w:val="clear" w:color="auto" w:fill="auto"/>
            <w:hideMark/>
          </w:tcPr>
          <w:p w14:paraId="62247707" w14:textId="77777777" w:rsidR="00082FCE" w:rsidRPr="00082FCE" w:rsidRDefault="00082FCE" w:rsidP="00082FCE">
            <w:r w:rsidRPr="00082FCE">
              <w:t>Public Finance.</w:t>
            </w:r>
          </w:p>
        </w:tc>
        <w:tc>
          <w:tcPr>
            <w:tcW w:w="1480" w:type="dxa"/>
            <w:tcBorders>
              <w:top w:val="nil"/>
              <w:left w:val="nil"/>
              <w:bottom w:val="single" w:sz="8" w:space="0" w:color="C0C0C0"/>
              <w:right w:val="single" w:sz="8" w:space="0" w:color="C0C0C0"/>
            </w:tcBorders>
            <w:shd w:val="clear" w:color="auto" w:fill="auto"/>
            <w:hideMark/>
          </w:tcPr>
          <w:p w14:paraId="2BF7328B" w14:textId="77777777" w:rsidR="00082FCE" w:rsidRPr="00082FCE" w:rsidRDefault="00082FCE" w:rsidP="00082FCE">
            <w:r w:rsidRPr="00082FCE">
              <w:t>13-2031</w:t>
            </w:r>
          </w:p>
        </w:tc>
        <w:tc>
          <w:tcPr>
            <w:tcW w:w="7900" w:type="dxa"/>
            <w:tcBorders>
              <w:top w:val="nil"/>
              <w:left w:val="nil"/>
              <w:bottom w:val="single" w:sz="8" w:space="0" w:color="C0C0C0"/>
              <w:right w:val="single" w:sz="8" w:space="0" w:color="C0C0C0"/>
            </w:tcBorders>
            <w:shd w:val="clear" w:color="auto" w:fill="auto"/>
            <w:hideMark/>
          </w:tcPr>
          <w:p w14:paraId="455AC0A8" w14:textId="77777777" w:rsidR="00082FCE" w:rsidRPr="00082FCE" w:rsidRDefault="00082FCE" w:rsidP="00082FCE">
            <w:r w:rsidRPr="00082FCE">
              <w:t>Budget Analysts</w:t>
            </w:r>
          </w:p>
        </w:tc>
      </w:tr>
      <w:tr w:rsidR="00082FCE" w:rsidRPr="00082FCE" w14:paraId="408BB7B5" w14:textId="77777777" w:rsidTr="00082FCE">
        <w:trPr>
          <w:trHeight w:val="315"/>
        </w:trPr>
        <w:tc>
          <w:tcPr>
            <w:tcW w:w="960" w:type="dxa"/>
            <w:tcBorders>
              <w:top w:val="nil"/>
              <w:left w:val="single" w:sz="8" w:space="0" w:color="C0C0C0"/>
              <w:bottom w:val="single" w:sz="8" w:space="0" w:color="C0C0C0"/>
              <w:right w:val="single" w:sz="8" w:space="0" w:color="C0C0C0"/>
            </w:tcBorders>
            <w:shd w:val="clear" w:color="auto" w:fill="auto"/>
            <w:hideMark/>
          </w:tcPr>
          <w:p w14:paraId="531F30F2" w14:textId="77777777" w:rsidR="00082FCE" w:rsidRPr="00082FCE" w:rsidRDefault="00082FCE" w:rsidP="00082FCE">
            <w:r w:rsidRPr="00082FCE">
              <w:t>52.0808</w:t>
            </w:r>
          </w:p>
        </w:tc>
        <w:tc>
          <w:tcPr>
            <w:tcW w:w="6320" w:type="dxa"/>
            <w:tcBorders>
              <w:top w:val="nil"/>
              <w:left w:val="nil"/>
              <w:bottom w:val="single" w:sz="8" w:space="0" w:color="C0C0C0"/>
              <w:right w:val="single" w:sz="8" w:space="0" w:color="C0C0C0"/>
            </w:tcBorders>
            <w:shd w:val="clear" w:color="auto" w:fill="auto"/>
            <w:hideMark/>
          </w:tcPr>
          <w:p w14:paraId="6EA5A534" w14:textId="77777777" w:rsidR="00082FCE" w:rsidRPr="00082FCE" w:rsidRDefault="00082FCE" w:rsidP="00082FCE">
            <w:r w:rsidRPr="00082FCE">
              <w:t>Public Finance.</w:t>
            </w:r>
          </w:p>
        </w:tc>
        <w:tc>
          <w:tcPr>
            <w:tcW w:w="1480" w:type="dxa"/>
            <w:tcBorders>
              <w:top w:val="nil"/>
              <w:left w:val="nil"/>
              <w:bottom w:val="single" w:sz="8" w:space="0" w:color="C0C0C0"/>
              <w:right w:val="single" w:sz="8" w:space="0" w:color="C0C0C0"/>
            </w:tcBorders>
            <w:shd w:val="clear" w:color="auto" w:fill="auto"/>
            <w:hideMark/>
          </w:tcPr>
          <w:p w14:paraId="63BFAE4E" w14:textId="77777777" w:rsidR="00082FCE" w:rsidRPr="00082FCE" w:rsidRDefault="00082FCE" w:rsidP="00082FCE">
            <w:r w:rsidRPr="00082FCE">
              <w:t>13-2051</w:t>
            </w:r>
          </w:p>
        </w:tc>
        <w:tc>
          <w:tcPr>
            <w:tcW w:w="7900" w:type="dxa"/>
            <w:tcBorders>
              <w:top w:val="nil"/>
              <w:left w:val="nil"/>
              <w:bottom w:val="single" w:sz="8" w:space="0" w:color="C0C0C0"/>
              <w:right w:val="single" w:sz="8" w:space="0" w:color="C0C0C0"/>
            </w:tcBorders>
            <w:shd w:val="clear" w:color="auto" w:fill="auto"/>
            <w:hideMark/>
          </w:tcPr>
          <w:p w14:paraId="4B8ECE43" w14:textId="77777777" w:rsidR="00082FCE" w:rsidRPr="00082FCE" w:rsidRDefault="00082FCE" w:rsidP="00082FCE">
            <w:r w:rsidRPr="00082FCE">
              <w:t>Financial Analysts</w:t>
            </w:r>
          </w:p>
        </w:tc>
      </w:tr>
      <w:tr w:rsidR="00082FCE" w:rsidRPr="00082FCE" w14:paraId="1F8679D5" w14:textId="77777777" w:rsidTr="00082FCE">
        <w:trPr>
          <w:trHeight w:val="315"/>
        </w:trPr>
        <w:tc>
          <w:tcPr>
            <w:tcW w:w="960" w:type="dxa"/>
            <w:tcBorders>
              <w:top w:val="nil"/>
              <w:left w:val="single" w:sz="8" w:space="0" w:color="C0C0C0"/>
              <w:bottom w:val="single" w:sz="8" w:space="0" w:color="C0C0C0"/>
              <w:right w:val="single" w:sz="8" w:space="0" w:color="C0C0C0"/>
            </w:tcBorders>
            <w:shd w:val="clear" w:color="auto" w:fill="auto"/>
            <w:hideMark/>
          </w:tcPr>
          <w:p w14:paraId="4B136CA6" w14:textId="77777777" w:rsidR="00082FCE" w:rsidRPr="00082FCE" w:rsidRDefault="00082FCE" w:rsidP="00082FCE">
            <w:r w:rsidRPr="00082FCE">
              <w:t>52.0808</w:t>
            </w:r>
          </w:p>
        </w:tc>
        <w:tc>
          <w:tcPr>
            <w:tcW w:w="6320" w:type="dxa"/>
            <w:tcBorders>
              <w:top w:val="nil"/>
              <w:left w:val="nil"/>
              <w:bottom w:val="single" w:sz="8" w:space="0" w:color="C0C0C0"/>
              <w:right w:val="single" w:sz="8" w:space="0" w:color="C0C0C0"/>
            </w:tcBorders>
            <w:shd w:val="clear" w:color="auto" w:fill="auto"/>
            <w:hideMark/>
          </w:tcPr>
          <w:p w14:paraId="433C0A99" w14:textId="77777777" w:rsidR="00082FCE" w:rsidRPr="00082FCE" w:rsidRDefault="00082FCE" w:rsidP="00082FCE">
            <w:r w:rsidRPr="00082FCE">
              <w:t>Public Finance.</w:t>
            </w:r>
          </w:p>
        </w:tc>
        <w:tc>
          <w:tcPr>
            <w:tcW w:w="1480" w:type="dxa"/>
            <w:tcBorders>
              <w:top w:val="nil"/>
              <w:left w:val="nil"/>
              <w:bottom w:val="single" w:sz="8" w:space="0" w:color="C0C0C0"/>
              <w:right w:val="single" w:sz="8" w:space="0" w:color="C0C0C0"/>
            </w:tcBorders>
            <w:shd w:val="clear" w:color="auto" w:fill="auto"/>
            <w:hideMark/>
          </w:tcPr>
          <w:p w14:paraId="716F77CE" w14:textId="77777777" w:rsidR="00082FCE" w:rsidRPr="00082FCE" w:rsidRDefault="00082FCE" w:rsidP="00082FCE">
            <w:r w:rsidRPr="00082FCE">
              <w:t>25-1011</w:t>
            </w:r>
          </w:p>
        </w:tc>
        <w:tc>
          <w:tcPr>
            <w:tcW w:w="7900" w:type="dxa"/>
            <w:tcBorders>
              <w:top w:val="nil"/>
              <w:left w:val="nil"/>
              <w:bottom w:val="single" w:sz="8" w:space="0" w:color="C0C0C0"/>
              <w:right w:val="single" w:sz="8" w:space="0" w:color="C0C0C0"/>
            </w:tcBorders>
            <w:shd w:val="clear" w:color="auto" w:fill="auto"/>
            <w:hideMark/>
          </w:tcPr>
          <w:p w14:paraId="5C540D13" w14:textId="77777777" w:rsidR="00082FCE" w:rsidRPr="00082FCE" w:rsidRDefault="00082FCE" w:rsidP="00082FCE">
            <w:r w:rsidRPr="00082FCE">
              <w:t>Business Teachers, Postsecondary</w:t>
            </w:r>
          </w:p>
        </w:tc>
      </w:tr>
    </w:tbl>
    <w:p w14:paraId="04FC9163" w14:textId="77777777" w:rsidR="00082FCE" w:rsidRDefault="00082FCE" w:rsidP="00082FCE"/>
    <w:p w14:paraId="68622E7F" w14:textId="77777777" w:rsidR="00082FCE" w:rsidRDefault="00082FCE" w:rsidP="00082FCE">
      <w:pPr>
        <w:pStyle w:val="ListParagraph"/>
        <w:numPr>
          <w:ilvl w:val="0"/>
          <w:numId w:val="19"/>
        </w:numPr>
      </w:pPr>
      <w:r>
        <w:t xml:space="preserve">If desired, ask a faculty or staff member to sort the matched occupations from the CIP-SOC crosswalk by relevancy/importance, with the occupations that seem most likely to employ your graduates ranked first. </w:t>
      </w:r>
    </w:p>
    <w:p w14:paraId="199EAC6F" w14:textId="77777777" w:rsidR="0090482E" w:rsidRDefault="0090482E" w:rsidP="00082FCE">
      <w:pPr>
        <w:pStyle w:val="ListParagraph"/>
        <w:numPr>
          <w:ilvl w:val="0"/>
          <w:numId w:val="19"/>
        </w:numPr>
      </w:pPr>
      <w:r>
        <w:t>Missing occupations</w:t>
      </w:r>
      <w:r w:rsidR="00380E2E">
        <w:t xml:space="preserve"> from the list</w:t>
      </w:r>
      <w:r>
        <w:t xml:space="preserve"> should be addressed in</w:t>
      </w:r>
      <w:r w:rsidR="00DF2711">
        <w:t xml:space="preserve"> question</w:t>
      </w:r>
      <w:r>
        <w:t xml:space="preserve"> 4b. </w:t>
      </w:r>
    </w:p>
    <w:p w14:paraId="7749E02F" w14:textId="77777777" w:rsidR="00082FCE" w:rsidRDefault="00082FCE" w:rsidP="00082FCE"/>
    <w:p w14:paraId="682A5E50" w14:textId="77777777" w:rsidR="00082FCE" w:rsidRDefault="00495886" w:rsidP="00CA7C30">
      <w:pPr>
        <w:jc w:val="both"/>
      </w:pPr>
      <w:r>
        <w:t>Question</w:t>
      </w:r>
      <w:r w:rsidR="00082FCE">
        <w:t xml:space="preserve"> 4b, </w:t>
      </w:r>
      <w:r>
        <w:t xml:space="preserve">is requesting information from your local </w:t>
      </w:r>
      <w:r w:rsidR="00082FCE">
        <w:t>staff/</w:t>
      </w:r>
      <w:r>
        <w:t xml:space="preserve">workforce </w:t>
      </w:r>
      <w:r w:rsidR="00082FCE">
        <w:t xml:space="preserve">experts at your institution on the </w:t>
      </w:r>
      <w:r w:rsidR="00B90143">
        <w:t>applicability</w:t>
      </w:r>
      <w:r w:rsidR="00082FCE">
        <w:t xml:space="preserve"> of the NCES list. We are aware that the NCES might be “globally” wrong—the CIP/SOC match may never have been very </w:t>
      </w:r>
      <w:proofErr w:type="gramStart"/>
      <w:r w:rsidR="00082FCE">
        <w:t>accurate, or</w:t>
      </w:r>
      <w:proofErr w:type="gramEnd"/>
      <w:r w:rsidR="00082FCE">
        <w:t xml:space="preserve"> may become obsolete as fields and occupations evolve—or “locally” wrong—the CIP/SOC match may be </w:t>
      </w:r>
      <w:r w:rsidR="00B90143">
        <w:t>reasonably robust in general, but fail to capture the role your particular program plays in students’ career paths.</w:t>
      </w:r>
      <w:r w:rsidR="00E71A1C">
        <w:t xml:space="preserve"> G</w:t>
      </w:r>
      <w:r w:rsidR="00B90143">
        <w:t>raduates of a</w:t>
      </w:r>
      <w:r w:rsidR="00B666B5">
        <w:t xml:space="preserve"> particular program may be over</w:t>
      </w:r>
      <w:r w:rsidR="00B90143">
        <w:t xml:space="preserve"> or underqualified for some of the matched occupations. Also, there may be SOCs not matched to your CIP by NCES for which, however, your program does help to prepare students, </w:t>
      </w:r>
      <w:r w:rsidR="00F142F1">
        <w:t>and</w:t>
      </w:r>
      <w:r w:rsidR="00B90143">
        <w:t xml:space="preserve"> which are likely to provide gainful employment for your graduates. Question 4b is the place to tell us about those as well.</w:t>
      </w:r>
    </w:p>
    <w:p w14:paraId="3C710AFD" w14:textId="77777777" w:rsidR="00B90143" w:rsidRDefault="00B90143" w:rsidP="00CA7C30">
      <w:pPr>
        <w:jc w:val="both"/>
      </w:pPr>
    </w:p>
    <w:p w14:paraId="57BF6347" w14:textId="77777777" w:rsidR="00B90143" w:rsidRPr="00F50AA3" w:rsidRDefault="00B90143" w:rsidP="00CA7C30">
      <w:pPr>
        <w:jc w:val="both"/>
      </w:pPr>
    </w:p>
    <w:sectPr w:rsidR="00B90143" w:rsidRPr="00F50AA3" w:rsidSect="00B25867">
      <w:footerReference w:type="even" r:id="rId19"/>
      <w:footerReference w:type="default" r:id="rId20"/>
      <w:footerReference w:type="first" r:id="rId21"/>
      <w:endnotePr>
        <w:numFmt w:val="decimal"/>
      </w:endnotePr>
      <w:pgSz w:w="12240" w:h="15840"/>
      <w:pgMar w:top="720" w:right="1339" w:bottom="864" w:left="1440" w:header="720" w:footer="360" w:gutter="0"/>
      <w:pgNumType w:fmt="numberInDash"/>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A20E8" w14:textId="77777777" w:rsidR="002D3B82" w:rsidRDefault="002D3B82">
      <w:r>
        <w:separator/>
      </w:r>
    </w:p>
  </w:endnote>
  <w:endnote w:type="continuationSeparator" w:id="0">
    <w:p w14:paraId="0DD917C8" w14:textId="77777777" w:rsidR="002D3B82" w:rsidRDefault="002D3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etter Gothic 12cpi">
    <w:panose1 w:val="00000000000000000000"/>
    <w:charset w:val="00"/>
    <w:family w:val="auto"/>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8640327"/>
      <w:docPartObj>
        <w:docPartGallery w:val="Page Numbers (Bottom of Page)"/>
        <w:docPartUnique/>
      </w:docPartObj>
    </w:sdtPr>
    <w:sdtEndPr>
      <w:rPr>
        <w:rStyle w:val="PageNumber"/>
      </w:rPr>
    </w:sdtEndPr>
    <w:sdtContent>
      <w:p w14:paraId="2581D9FF" w14:textId="77777777" w:rsidR="003957C7" w:rsidRDefault="003957C7" w:rsidP="0090181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94C017" w14:textId="77777777" w:rsidR="003957C7" w:rsidRDefault="00395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5788763"/>
      <w:docPartObj>
        <w:docPartGallery w:val="Page Numbers (Bottom of Page)"/>
        <w:docPartUnique/>
      </w:docPartObj>
    </w:sdtPr>
    <w:sdtEndPr>
      <w:rPr>
        <w:rStyle w:val="PageNumber"/>
      </w:rPr>
    </w:sdtEndPr>
    <w:sdtContent>
      <w:p w14:paraId="25ED643A" w14:textId="77777777" w:rsidR="003957C7" w:rsidRDefault="003957C7" w:rsidP="0090181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03D62">
          <w:rPr>
            <w:rStyle w:val="PageNumber"/>
            <w:noProof/>
          </w:rPr>
          <w:t>- 1 -</w:t>
        </w:r>
        <w:r>
          <w:rPr>
            <w:rStyle w:val="PageNumber"/>
          </w:rPr>
          <w:fldChar w:fldCharType="end"/>
        </w:r>
      </w:p>
    </w:sdtContent>
  </w:sdt>
  <w:p w14:paraId="1F2ABD45" w14:textId="77777777" w:rsidR="00607D5E" w:rsidRPr="00F05E48" w:rsidRDefault="00607D5E" w:rsidP="00F05E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8328765"/>
      <w:docPartObj>
        <w:docPartGallery w:val="Page Numbers (Bottom of Page)"/>
        <w:docPartUnique/>
      </w:docPartObj>
    </w:sdtPr>
    <w:sdtEndPr>
      <w:rPr>
        <w:rStyle w:val="PageNumber"/>
      </w:rPr>
    </w:sdtEndPr>
    <w:sdtContent>
      <w:p w14:paraId="6866DDE8" w14:textId="77777777" w:rsidR="003957C7" w:rsidRDefault="003957C7" w:rsidP="0090181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4D5BF31C" w14:textId="77777777" w:rsidR="003957C7" w:rsidRDefault="00395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64154" w14:textId="77777777" w:rsidR="002D3B82" w:rsidRDefault="002D3B82">
      <w:r>
        <w:separator/>
      </w:r>
    </w:p>
  </w:footnote>
  <w:footnote w:type="continuationSeparator" w:id="0">
    <w:p w14:paraId="1380913A" w14:textId="77777777" w:rsidR="002D3B82" w:rsidRDefault="002D3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61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174064"/>
    <w:multiLevelType w:val="hybridMultilevel"/>
    <w:tmpl w:val="5216A49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C857EC"/>
    <w:multiLevelType w:val="hybridMultilevel"/>
    <w:tmpl w:val="8E164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52860"/>
    <w:multiLevelType w:val="hybridMultilevel"/>
    <w:tmpl w:val="E1784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D08F9"/>
    <w:multiLevelType w:val="hybridMultilevel"/>
    <w:tmpl w:val="87100674"/>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8D1E72"/>
    <w:multiLevelType w:val="hybridMultilevel"/>
    <w:tmpl w:val="561285DE"/>
    <w:lvl w:ilvl="0" w:tplc="E06042C8">
      <w:start w:val="5"/>
      <w:numFmt w:val="upperRoman"/>
      <w:lvlText w:val="%1."/>
      <w:lvlJc w:val="left"/>
      <w:pPr>
        <w:tabs>
          <w:tab w:val="num" w:pos="1220"/>
        </w:tabs>
        <w:ind w:left="1220" w:hanging="720"/>
      </w:pPr>
      <w:rPr>
        <w:rFonts w:hint="default"/>
      </w:rPr>
    </w:lvl>
    <w:lvl w:ilvl="1" w:tplc="04090019" w:tentative="1">
      <w:start w:val="1"/>
      <w:numFmt w:val="lowerLetter"/>
      <w:lvlText w:val="%2."/>
      <w:lvlJc w:val="left"/>
      <w:pPr>
        <w:tabs>
          <w:tab w:val="num" w:pos="1580"/>
        </w:tabs>
        <w:ind w:left="1580" w:hanging="360"/>
      </w:pPr>
    </w:lvl>
    <w:lvl w:ilvl="2" w:tplc="0409001B" w:tentative="1">
      <w:start w:val="1"/>
      <w:numFmt w:val="lowerRoman"/>
      <w:lvlText w:val="%3."/>
      <w:lvlJc w:val="right"/>
      <w:pPr>
        <w:tabs>
          <w:tab w:val="num" w:pos="2300"/>
        </w:tabs>
        <w:ind w:left="2300" w:hanging="180"/>
      </w:pPr>
    </w:lvl>
    <w:lvl w:ilvl="3" w:tplc="0409000F" w:tentative="1">
      <w:start w:val="1"/>
      <w:numFmt w:val="decimal"/>
      <w:lvlText w:val="%4."/>
      <w:lvlJc w:val="left"/>
      <w:pPr>
        <w:tabs>
          <w:tab w:val="num" w:pos="3020"/>
        </w:tabs>
        <w:ind w:left="3020" w:hanging="360"/>
      </w:pPr>
    </w:lvl>
    <w:lvl w:ilvl="4" w:tplc="04090019" w:tentative="1">
      <w:start w:val="1"/>
      <w:numFmt w:val="lowerLetter"/>
      <w:lvlText w:val="%5."/>
      <w:lvlJc w:val="left"/>
      <w:pPr>
        <w:tabs>
          <w:tab w:val="num" w:pos="3740"/>
        </w:tabs>
        <w:ind w:left="3740" w:hanging="360"/>
      </w:pPr>
    </w:lvl>
    <w:lvl w:ilvl="5" w:tplc="0409001B" w:tentative="1">
      <w:start w:val="1"/>
      <w:numFmt w:val="lowerRoman"/>
      <w:lvlText w:val="%6."/>
      <w:lvlJc w:val="right"/>
      <w:pPr>
        <w:tabs>
          <w:tab w:val="num" w:pos="4460"/>
        </w:tabs>
        <w:ind w:left="4460" w:hanging="180"/>
      </w:pPr>
    </w:lvl>
    <w:lvl w:ilvl="6" w:tplc="0409000F" w:tentative="1">
      <w:start w:val="1"/>
      <w:numFmt w:val="decimal"/>
      <w:lvlText w:val="%7."/>
      <w:lvlJc w:val="left"/>
      <w:pPr>
        <w:tabs>
          <w:tab w:val="num" w:pos="5180"/>
        </w:tabs>
        <w:ind w:left="5180" w:hanging="360"/>
      </w:pPr>
    </w:lvl>
    <w:lvl w:ilvl="7" w:tplc="04090019" w:tentative="1">
      <w:start w:val="1"/>
      <w:numFmt w:val="lowerLetter"/>
      <w:lvlText w:val="%8."/>
      <w:lvlJc w:val="left"/>
      <w:pPr>
        <w:tabs>
          <w:tab w:val="num" w:pos="5900"/>
        </w:tabs>
        <w:ind w:left="5900" w:hanging="360"/>
      </w:pPr>
    </w:lvl>
    <w:lvl w:ilvl="8" w:tplc="0409001B" w:tentative="1">
      <w:start w:val="1"/>
      <w:numFmt w:val="lowerRoman"/>
      <w:lvlText w:val="%9."/>
      <w:lvlJc w:val="right"/>
      <w:pPr>
        <w:tabs>
          <w:tab w:val="num" w:pos="6620"/>
        </w:tabs>
        <w:ind w:left="6620" w:hanging="180"/>
      </w:pPr>
    </w:lvl>
  </w:abstractNum>
  <w:abstractNum w:abstractNumId="6" w15:restartNumberingAfterBreak="0">
    <w:nsid w:val="251F578C"/>
    <w:multiLevelType w:val="hybridMultilevel"/>
    <w:tmpl w:val="FEAA4412"/>
    <w:lvl w:ilvl="0" w:tplc="5B380194">
      <w:start w:val="5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F6721"/>
    <w:multiLevelType w:val="hybridMultilevel"/>
    <w:tmpl w:val="38907AA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42718C"/>
    <w:multiLevelType w:val="hybridMultilevel"/>
    <w:tmpl w:val="7654D696"/>
    <w:lvl w:ilvl="0" w:tplc="8B5E1BD8">
      <w:start w:val="3"/>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AC4F19"/>
    <w:multiLevelType w:val="hybridMultilevel"/>
    <w:tmpl w:val="F238E436"/>
    <w:lvl w:ilvl="0" w:tplc="12D4C234">
      <w:start w:val="2"/>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0" w15:restartNumberingAfterBreak="0">
    <w:nsid w:val="463D5E4A"/>
    <w:multiLevelType w:val="hybridMultilevel"/>
    <w:tmpl w:val="FBB63196"/>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4EED2D44"/>
    <w:multiLevelType w:val="hybridMultilevel"/>
    <w:tmpl w:val="49C6915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24078E"/>
    <w:multiLevelType w:val="hybridMultilevel"/>
    <w:tmpl w:val="2EE45FDE"/>
    <w:lvl w:ilvl="0" w:tplc="FA681AE4">
      <w:start w:val="1"/>
      <w:numFmt w:val="upperRoman"/>
      <w:lvlText w:val="%1."/>
      <w:lvlJc w:val="left"/>
      <w:pPr>
        <w:tabs>
          <w:tab w:val="num" w:pos="1080"/>
        </w:tabs>
        <w:ind w:left="1080" w:hanging="720"/>
      </w:pPr>
      <w:rPr>
        <w:rFonts w:hint="default"/>
      </w:rPr>
    </w:lvl>
    <w:lvl w:ilvl="1" w:tplc="C3FE6384">
      <w:start w:val="1"/>
      <w:numFmt w:val="upperLetter"/>
      <w:lvlText w:val="%2."/>
      <w:lvlJc w:val="left"/>
      <w:pPr>
        <w:tabs>
          <w:tab w:val="num" w:pos="1440"/>
        </w:tabs>
        <w:ind w:left="1440" w:hanging="360"/>
      </w:pPr>
      <w:rPr>
        <w:rFonts w:hint="default"/>
      </w:rPr>
    </w:lvl>
    <w:lvl w:ilvl="2" w:tplc="582C178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79D7597"/>
    <w:multiLevelType w:val="hybridMultilevel"/>
    <w:tmpl w:val="EFEA8A6E"/>
    <w:lvl w:ilvl="0" w:tplc="31F603A4">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33553E"/>
    <w:multiLevelType w:val="hybridMultilevel"/>
    <w:tmpl w:val="B71412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1431050"/>
    <w:multiLevelType w:val="hybridMultilevel"/>
    <w:tmpl w:val="4BAA17B2"/>
    <w:lvl w:ilvl="0" w:tplc="B16E4DCC">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B60B1B"/>
    <w:multiLevelType w:val="hybridMultilevel"/>
    <w:tmpl w:val="35E4EE26"/>
    <w:lvl w:ilvl="0" w:tplc="C008AA34">
      <w:start w:val="6"/>
      <w:numFmt w:val="decimal"/>
      <w:lvlText w:val="%1."/>
      <w:lvlJc w:val="left"/>
      <w:pPr>
        <w:tabs>
          <w:tab w:val="num" w:pos="360"/>
        </w:tabs>
        <w:ind w:left="360" w:hanging="360"/>
      </w:pPr>
      <w:rPr>
        <w:rFonts w:hint="default"/>
        <w:u w:val="singl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BFA27BD"/>
    <w:multiLevelType w:val="hybridMultilevel"/>
    <w:tmpl w:val="AA2E3DD4"/>
    <w:lvl w:ilvl="0" w:tplc="5D085C06">
      <w:start w:val="3"/>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31D778F"/>
    <w:multiLevelType w:val="hybridMultilevel"/>
    <w:tmpl w:val="F8FEA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E85834"/>
    <w:multiLevelType w:val="hybridMultilevel"/>
    <w:tmpl w:val="6F489CE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E6530E9"/>
    <w:multiLevelType w:val="hybridMultilevel"/>
    <w:tmpl w:val="6C72DB3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5"/>
  </w:num>
  <w:num w:numId="4">
    <w:abstractNumId w:val="15"/>
  </w:num>
  <w:num w:numId="5">
    <w:abstractNumId w:val="20"/>
  </w:num>
  <w:num w:numId="6">
    <w:abstractNumId w:val="8"/>
  </w:num>
  <w:num w:numId="7">
    <w:abstractNumId w:val="14"/>
  </w:num>
  <w:num w:numId="8">
    <w:abstractNumId w:val="17"/>
  </w:num>
  <w:num w:numId="9">
    <w:abstractNumId w:val="4"/>
  </w:num>
  <w:num w:numId="10">
    <w:abstractNumId w:val="19"/>
  </w:num>
  <w:num w:numId="11">
    <w:abstractNumId w:val="11"/>
  </w:num>
  <w:num w:numId="12">
    <w:abstractNumId w:val="1"/>
  </w:num>
  <w:num w:numId="13">
    <w:abstractNumId w:val="16"/>
  </w:num>
  <w:num w:numId="14">
    <w:abstractNumId w:val="13"/>
  </w:num>
  <w:num w:numId="15">
    <w:abstractNumId w:val="7"/>
  </w:num>
  <w:num w:numId="16">
    <w:abstractNumId w:val="0"/>
  </w:num>
  <w:num w:numId="17">
    <w:abstractNumId w:val="10"/>
  </w:num>
  <w:num w:numId="18">
    <w:abstractNumId w:val="2"/>
  </w:num>
  <w:num w:numId="19">
    <w:abstractNumId w:val="3"/>
  </w:num>
  <w:num w:numId="20">
    <w:abstractNumId w:val="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438"/>
    <w:rsid w:val="000012FA"/>
    <w:rsid w:val="0000592C"/>
    <w:rsid w:val="000061AC"/>
    <w:rsid w:val="00012579"/>
    <w:rsid w:val="00012864"/>
    <w:rsid w:val="000155A4"/>
    <w:rsid w:val="0001621F"/>
    <w:rsid w:val="0002351D"/>
    <w:rsid w:val="000237CF"/>
    <w:rsid w:val="0003128E"/>
    <w:rsid w:val="00034312"/>
    <w:rsid w:val="000355AA"/>
    <w:rsid w:val="00045DC6"/>
    <w:rsid w:val="000469AE"/>
    <w:rsid w:val="00051778"/>
    <w:rsid w:val="0005670B"/>
    <w:rsid w:val="00063B5C"/>
    <w:rsid w:val="000651D9"/>
    <w:rsid w:val="00082FCE"/>
    <w:rsid w:val="00083328"/>
    <w:rsid w:val="0008574F"/>
    <w:rsid w:val="000878CC"/>
    <w:rsid w:val="000942EE"/>
    <w:rsid w:val="000A05C3"/>
    <w:rsid w:val="000A1623"/>
    <w:rsid w:val="000B2A8D"/>
    <w:rsid w:val="000C090C"/>
    <w:rsid w:val="000C7AFD"/>
    <w:rsid w:val="000D062C"/>
    <w:rsid w:val="000D7ED7"/>
    <w:rsid w:val="000E099B"/>
    <w:rsid w:val="000F4880"/>
    <w:rsid w:val="000F4CA1"/>
    <w:rsid w:val="00103D62"/>
    <w:rsid w:val="00104EB3"/>
    <w:rsid w:val="001069FE"/>
    <w:rsid w:val="001127C2"/>
    <w:rsid w:val="00112897"/>
    <w:rsid w:val="0011291C"/>
    <w:rsid w:val="00120279"/>
    <w:rsid w:val="0012761B"/>
    <w:rsid w:val="00127DD7"/>
    <w:rsid w:val="00146121"/>
    <w:rsid w:val="001466CF"/>
    <w:rsid w:val="0014722D"/>
    <w:rsid w:val="001505F7"/>
    <w:rsid w:val="00151A03"/>
    <w:rsid w:val="0015507B"/>
    <w:rsid w:val="001578B0"/>
    <w:rsid w:val="00160A7A"/>
    <w:rsid w:val="0016317C"/>
    <w:rsid w:val="00165CA0"/>
    <w:rsid w:val="00170684"/>
    <w:rsid w:val="00171E5B"/>
    <w:rsid w:val="0017449F"/>
    <w:rsid w:val="00177D98"/>
    <w:rsid w:val="00177FB9"/>
    <w:rsid w:val="00180106"/>
    <w:rsid w:val="00182AFF"/>
    <w:rsid w:val="00182F47"/>
    <w:rsid w:val="001863C3"/>
    <w:rsid w:val="001877B3"/>
    <w:rsid w:val="0019466A"/>
    <w:rsid w:val="001A1D9E"/>
    <w:rsid w:val="001A2C86"/>
    <w:rsid w:val="001A545B"/>
    <w:rsid w:val="001B6952"/>
    <w:rsid w:val="001C5179"/>
    <w:rsid w:val="001E2819"/>
    <w:rsid w:val="001F0EE7"/>
    <w:rsid w:val="001F2DF3"/>
    <w:rsid w:val="001F6456"/>
    <w:rsid w:val="00202107"/>
    <w:rsid w:val="002105F4"/>
    <w:rsid w:val="00212380"/>
    <w:rsid w:val="002169B3"/>
    <w:rsid w:val="002322C6"/>
    <w:rsid w:val="0023511E"/>
    <w:rsid w:val="00245FB5"/>
    <w:rsid w:val="00247907"/>
    <w:rsid w:val="00250DD9"/>
    <w:rsid w:val="002617E7"/>
    <w:rsid w:val="002632B9"/>
    <w:rsid w:val="00270DA9"/>
    <w:rsid w:val="002711EA"/>
    <w:rsid w:val="00274666"/>
    <w:rsid w:val="00294002"/>
    <w:rsid w:val="00296EC9"/>
    <w:rsid w:val="002A461E"/>
    <w:rsid w:val="002A6866"/>
    <w:rsid w:val="002A771D"/>
    <w:rsid w:val="002B0957"/>
    <w:rsid w:val="002B2D30"/>
    <w:rsid w:val="002B66B0"/>
    <w:rsid w:val="002D12B9"/>
    <w:rsid w:val="002D14A3"/>
    <w:rsid w:val="002D3B82"/>
    <w:rsid w:val="002D5891"/>
    <w:rsid w:val="002D6D90"/>
    <w:rsid w:val="002D7C4E"/>
    <w:rsid w:val="002E0E2C"/>
    <w:rsid w:val="002E1F0D"/>
    <w:rsid w:val="002E6042"/>
    <w:rsid w:val="002E7F7B"/>
    <w:rsid w:val="003141A2"/>
    <w:rsid w:val="00314EC9"/>
    <w:rsid w:val="003174C4"/>
    <w:rsid w:val="00320207"/>
    <w:rsid w:val="003205BB"/>
    <w:rsid w:val="00331F6B"/>
    <w:rsid w:val="00334760"/>
    <w:rsid w:val="003347F1"/>
    <w:rsid w:val="0034671B"/>
    <w:rsid w:val="00354444"/>
    <w:rsid w:val="00360B9B"/>
    <w:rsid w:val="00370BA4"/>
    <w:rsid w:val="00372E41"/>
    <w:rsid w:val="00375698"/>
    <w:rsid w:val="00380E2E"/>
    <w:rsid w:val="0038149D"/>
    <w:rsid w:val="003957C7"/>
    <w:rsid w:val="003A404F"/>
    <w:rsid w:val="003B149B"/>
    <w:rsid w:val="003B4C83"/>
    <w:rsid w:val="003C2ADD"/>
    <w:rsid w:val="003E08CA"/>
    <w:rsid w:val="003E3915"/>
    <w:rsid w:val="003E59FF"/>
    <w:rsid w:val="003E7B3A"/>
    <w:rsid w:val="003F026F"/>
    <w:rsid w:val="004069C2"/>
    <w:rsid w:val="00411E97"/>
    <w:rsid w:val="004216D2"/>
    <w:rsid w:val="00424264"/>
    <w:rsid w:val="0042434B"/>
    <w:rsid w:val="00424D24"/>
    <w:rsid w:val="0043561E"/>
    <w:rsid w:val="00441CDB"/>
    <w:rsid w:val="00442756"/>
    <w:rsid w:val="004468D2"/>
    <w:rsid w:val="00447BA0"/>
    <w:rsid w:val="00450527"/>
    <w:rsid w:val="00451F39"/>
    <w:rsid w:val="00461429"/>
    <w:rsid w:val="004619CE"/>
    <w:rsid w:val="00474ACF"/>
    <w:rsid w:val="00481355"/>
    <w:rsid w:val="00495886"/>
    <w:rsid w:val="00495FEF"/>
    <w:rsid w:val="00497A08"/>
    <w:rsid w:val="004A3313"/>
    <w:rsid w:val="004A51FD"/>
    <w:rsid w:val="004B3050"/>
    <w:rsid w:val="004B4D83"/>
    <w:rsid w:val="004B6358"/>
    <w:rsid w:val="004D050D"/>
    <w:rsid w:val="004D4725"/>
    <w:rsid w:val="004E435C"/>
    <w:rsid w:val="004E61D7"/>
    <w:rsid w:val="004F755B"/>
    <w:rsid w:val="0050346C"/>
    <w:rsid w:val="005037A3"/>
    <w:rsid w:val="005102AC"/>
    <w:rsid w:val="0051294C"/>
    <w:rsid w:val="00517030"/>
    <w:rsid w:val="00534530"/>
    <w:rsid w:val="00542EBC"/>
    <w:rsid w:val="005433B1"/>
    <w:rsid w:val="005455EC"/>
    <w:rsid w:val="00551B14"/>
    <w:rsid w:val="005547D8"/>
    <w:rsid w:val="00554A49"/>
    <w:rsid w:val="0056058F"/>
    <w:rsid w:val="00571A74"/>
    <w:rsid w:val="00571DB3"/>
    <w:rsid w:val="00574058"/>
    <w:rsid w:val="005774AD"/>
    <w:rsid w:val="005878FD"/>
    <w:rsid w:val="00592015"/>
    <w:rsid w:val="005921C9"/>
    <w:rsid w:val="00593F34"/>
    <w:rsid w:val="005A30C3"/>
    <w:rsid w:val="005C19C5"/>
    <w:rsid w:val="005D4592"/>
    <w:rsid w:val="005D5470"/>
    <w:rsid w:val="005F02BF"/>
    <w:rsid w:val="00607D5E"/>
    <w:rsid w:val="00621AAC"/>
    <w:rsid w:val="00622FB8"/>
    <w:rsid w:val="006310A4"/>
    <w:rsid w:val="00635917"/>
    <w:rsid w:val="00635DD4"/>
    <w:rsid w:val="00637EBC"/>
    <w:rsid w:val="0064221A"/>
    <w:rsid w:val="00645DAB"/>
    <w:rsid w:val="0064660F"/>
    <w:rsid w:val="00647A72"/>
    <w:rsid w:val="00650B80"/>
    <w:rsid w:val="00651AA0"/>
    <w:rsid w:val="00651D93"/>
    <w:rsid w:val="0066372F"/>
    <w:rsid w:val="00664F4C"/>
    <w:rsid w:val="00667340"/>
    <w:rsid w:val="00670CD7"/>
    <w:rsid w:val="00684AAB"/>
    <w:rsid w:val="00695AC7"/>
    <w:rsid w:val="006966EF"/>
    <w:rsid w:val="00696DE5"/>
    <w:rsid w:val="00697850"/>
    <w:rsid w:val="006A0DE0"/>
    <w:rsid w:val="006A3167"/>
    <w:rsid w:val="006A40FA"/>
    <w:rsid w:val="006A605F"/>
    <w:rsid w:val="006B2316"/>
    <w:rsid w:val="006C3EB9"/>
    <w:rsid w:val="006C50FE"/>
    <w:rsid w:val="006C58EB"/>
    <w:rsid w:val="006D349E"/>
    <w:rsid w:val="006D69DC"/>
    <w:rsid w:val="006D7805"/>
    <w:rsid w:val="006E367E"/>
    <w:rsid w:val="006E6260"/>
    <w:rsid w:val="006F3621"/>
    <w:rsid w:val="00704799"/>
    <w:rsid w:val="00707C5B"/>
    <w:rsid w:val="00725935"/>
    <w:rsid w:val="007273B6"/>
    <w:rsid w:val="00735125"/>
    <w:rsid w:val="00744DB1"/>
    <w:rsid w:val="00752119"/>
    <w:rsid w:val="00752D2A"/>
    <w:rsid w:val="00757C1F"/>
    <w:rsid w:val="00762FF4"/>
    <w:rsid w:val="00763D8F"/>
    <w:rsid w:val="00766EDE"/>
    <w:rsid w:val="0077138F"/>
    <w:rsid w:val="0077794A"/>
    <w:rsid w:val="007928B1"/>
    <w:rsid w:val="00796EF2"/>
    <w:rsid w:val="007A155F"/>
    <w:rsid w:val="007A1D79"/>
    <w:rsid w:val="007A2692"/>
    <w:rsid w:val="007A4A56"/>
    <w:rsid w:val="007B4005"/>
    <w:rsid w:val="007B6447"/>
    <w:rsid w:val="007B6600"/>
    <w:rsid w:val="007B7C17"/>
    <w:rsid w:val="007C3AF8"/>
    <w:rsid w:val="007C5E90"/>
    <w:rsid w:val="007E2F99"/>
    <w:rsid w:val="007E7AE3"/>
    <w:rsid w:val="007F0C40"/>
    <w:rsid w:val="007F1A1C"/>
    <w:rsid w:val="007F1DCB"/>
    <w:rsid w:val="007F583F"/>
    <w:rsid w:val="007F7BA8"/>
    <w:rsid w:val="00803053"/>
    <w:rsid w:val="00803BAE"/>
    <w:rsid w:val="008044FA"/>
    <w:rsid w:val="00815870"/>
    <w:rsid w:val="008177B4"/>
    <w:rsid w:val="00823429"/>
    <w:rsid w:val="008303B7"/>
    <w:rsid w:val="008358C3"/>
    <w:rsid w:val="00842CCC"/>
    <w:rsid w:val="00842EF4"/>
    <w:rsid w:val="00845477"/>
    <w:rsid w:val="0085131D"/>
    <w:rsid w:val="008540B8"/>
    <w:rsid w:val="008557AA"/>
    <w:rsid w:val="00866EBA"/>
    <w:rsid w:val="00872103"/>
    <w:rsid w:val="00872DB0"/>
    <w:rsid w:val="008773F0"/>
    <w:rsid w:val="008911CD"/>
    <w:rsid w:val="00891496"/>
    <w:rsid w:val="008917BF"/>
    <w:rsid w:val="00897842"/>
    <w:rsid w:val="008A12FB"/>
    <w:rsid w:val="008B118D"/>
    <w:rsid w:val="008B34B3"/>
    <w:rsid w:val="008B65BD"/>
    <w:rsid w:val="008C7E5D"/>
    <w:rsid w:val="008D0343"/>
    <w:rsid w:val="008D4940"/>
    <w:rsid w:val="008D5CB9"/>
    <w:rsid w:val="008E4247"/>
    <w:rsid w:val="008E7707"/>
    <w:rsid w:val="008E7EC8"/>
    <w:rsid w:val="008F0D41"/>
    <w:rsid w:val="008F1DDD"/>
    <w:rsid w:val="008F3C61"/>
    <w:rsid w:val="008F4A35"/>
    <w:rsid w:val="008F71C2"/>
    <w:rsid w:val="0090482E"/>
    <w:rsid w:val="009103D5"/>
    <w:rsid w:val="0092012A"/>
    <w:rsid w:val="009219FE"/>
    <w:rsid w:val="009226A8"/>
    <w:rsid w:val="00924D12"/>
    <w:rsid w:val="00931E39"/>
    <w:rsid w:val="00936757"/>
    <w:rsid w:val="00936D9B"/>
    <w:rsid w:val="00941E5C"/>
    <w:rsid w:val="00946156"/>
    <w:rsid w:val="00946970"/>
    <w:rsid w:val="009530A1"/>
    <w:rsid w:val="00960D86"/>
    <w:rsid w:val="00961293"/>
    <w:rsid w:val="009628AD"/>
    <w:rsid w:val="009672C2"/>
    <w:rsid w:val="00975B52"/>
    <w:rsid w:val="0097755F"/>
    <w:rsid w:val="009778FE"/>
    <w:rsid w:val="0098283C"/>
    <w:rsid w:val="00982890"/>
    <w:rsid w:val="00986122"/>
    <w:rsid w:val="00991CB4"/>
    <w:rsid w:val="009A48A9"/>
    <w:rsid w:val="009B07DD"/>
    <w:rsid w:val="009B41F5"/>
    <w:rsid w:val="009B6671"/>
    <w:rsid w:val="009C03CB"/>
    <w:rsid w:val="009C2FAD"/>
    <w:rsid w:val="009C7E24"/>
    <w:rsid w:val="009D0F8D"/>
    <w:rsid w:val="009D628E"/>
    <w:rsid w:val="009E32B0"/>
    <w:rsid w:val="009E3434"/>
    <w:rsid w:val="009E3FF8"/>
    <w:rsid w:val="009E478C"/>
    <w:rsid w:val="00A00A28"/>
    <w:rsid w:val="00A032F1"/>
    <w:rsid w:val="00A06C40"/>
    <w:rsid w:val="00A10991"/>
    <w:rsid w:val="00A23E13"/>
    <w:rsid w:val="00A34636"/>
    <w:rsid w:val="00A43171"/>
    <w:rsid w:val="00A444F1"/>
    <w:rsid w:val="00A45041"/>
    <w:rsid w:val="00A62092"/>
    <w:rsid w:val="00A62332"/>
    <w:rsid w:val="00A74CAF"/>
    <w:rsid w:val="00A85953"/>
    <w:rsid w:val="00A860C6"/>
    <w:rsid w:val="00A9279D"/>
    <w:rsid w:val="00A928A7"/>
    <w:rsid w:val="00A93E8C"/>
    <w:rsid w:val="00A94EDC"/>
    <w:rsid w:val="00AA010B"/>
    <w:rsid w:val="00AA0DCE"/>
    <w:rsid w:val="00AC6244"/>
    <w:rsid w:val="00AC7163"/>
    <w:rsid w:val="00AC742A"/>
    <w:rsid w:val="00AD1E7F"/>
    <w:rsid w:val="00AD262C"/>
    <w:rsid w:val="00AD77EA"/>
    <w:rsid w:val="00AE59BC"/>
    <w:rsid w:val="00AF3014"/>
    <w:rsid w:val="00AF3177"/>
    <w:rsid w:val="00AF5DF9"/>
    <w:rsid w:val="00AF74CA"/>
    <w:rsid w:val="00B103D2"/>
    <w:rsid w:val="00B136A6"/>
    <w:rsid w:val="00B1565C"/>
    <w:rsid w:val="00B22F8E"/>
    <w:rsid w:val="00B237E0"/>
    <w:rsid w:val="00B25867"/>
    <w:rsid w:val="00B31C05"/>
    <w:rsid w:val="00B36DDF"/>
    <w:rsid w:val="00B43E11"/>
    <w:rsid w:val="00B458A7"/>
    <w:rsid w:val="00B53758"/>
    <w:rsid w:val="00B55B26"/>
    <w:rsid w:val="00B6305A"/>
    <w:rsid w:val="00B64174"/>
    <w:rsid w:val="00B66199"/>
    <w:rsid w:val="00B666B5"/>
    <w:rsid w:val="00B7023F"/>
    <w:rsid w:val="00B7087E"/>
    <w:rsid w:val="00B7480A"/>
    <w:rsid w:val="00B90143"/>
    <w:rsid w:val="00B930E7"/>
    <w:rsid w:val="00BA1B0E"/>
    <w:rsid w:val="00BA27DC"/>
    <w:rsid w:val="00BC34E3"/>
    <w:rsid w:val="00BC430A"/>
    <w:rsid w:val="00BC742D"/>
    <w:rsid w:val="00BD12A8"/>
    <w:rsid w:val="00BD4CFB"/>
    <w:rsid w:val="00BE04DC"/>
    <w:rsid w:val="00C210B1"/>
    <w:rsid w:val="00C3378F"/>
    <w:rsid w:val="00C34BF1"/>
    <w:rsid w:val="00C53BEB"/>
    <w:rsid w:val="00C56CF6"/>
    <w:rsid w:val="00C62019"/>
    <w:rsid w:val="00C634D7"/>
    <w:rsid w:val="00C65A22"/>
    <w:rsid w:val="00C65E37"/>
    <w:rsid w:val="00C65E9C"/>
    <w:rsid w:val="00C71D64"/>
    <w:rsid w:val="00C759F9"/>
    <w:rsid w:val="00C835A3"/>
    <w:rsid w:val="00CA6AA9"/>
    <w:rsid w:val="00CA6E9F"/>
    <w:rsid w:val="00CA78F2"/>
    <w:rsid w:val="00CA7C30"/>
    <w:rsid w:val="00CB0AA4"/>
    <w:rsid w:val="00CB43A9"/>
    <w:rsid w:val="00CC0EBC"/>
    <w:rsid w:val="00CC3D3F"/>
    <w:rsid w:val="00CD1A3D"/>
    <w:rsid w:val="00CE2BD0"/>
    <w:rsid w:val="00CF0F93"/>
    <w:rsid w:val="00CF3FE6"/>
    <w:rsid w:val="00D00D41"/>
    <w:rsid w:val="00D01412"/>
    <w:rsid w:val="00D03E30"/>
    <w:rsid w:val="00D0668D"/>
    <w:rsid w:val="00D1169F"/>
    <w:rsid w:val="00D143CC"/>
    <w:rsid w:val="00D2204D"/>
    <w:rsid w:val="00D36423"/>
    <w:rsid w:val="00D36B84"/>
    <w:rsid w:val="00D3781B"/>
    <w:rsid w:val="00D41FF7"/>
    <w:rsid w:val="00D4761A"/>
    <w:rsid w:val="00D52F32"/>
    <w:rsid w:val="00D55379"/>
    <w:rsid w:val="00D629FA"/>
    <w:rsid w:val="00D66669"/>
    <w:rsid w:val="00D72A89"/>
    <w:rsid w:val="00D962DD"/>
    <w:rsid w:val="00DB2D8B"/>
    <w:rsid w:val="00DC0C30"/>
    <w:rsid w:val="00DC0CD8"/>
    <w:rsid w:val="00DC4360"/>
    <w:rsid w:val="00DD29BD"/>
    <w:rsid w:val="00DD4F78"/>
    <w:rsid w:val="00DD7ABD"/>
    <w:rsid w:val="00DE20F1"/>
    <w:rsid w:val="00DE6AC9"/>
    <w:rsid w:val="00DF2711"/>
    <w:rsid w:val="00DF3F9D"/>
    <w:rsid w:val="00DF7177"/>
    <w:rsid w:val="00DF79FE"/>
    <w:rsid w:val="00E00510"/>
    <w:rsid w:val="00E113E1"/>
    <w:rsid w:val="00E12261"/>
    <w:rsid w:val="00E12B3E"/>
    <w:rsid w:val="00E16BFF"/>
    <w:rsid w:val="00E24BD1"/>
    <w:rsid w:val="00E26D7F"/>
    <w:rsid w:val="00E27046"/>
    <w:rsid w:val="00E2730B"/>
    <w:rsid w:val="00E32B7F"/>
    <w:rsid w:val="00E355B6"/>
    <w:rsid w:val="00E406EA"/>
    <w:rsid w:val="00E41CC4"/>
    <w:rsid w:val="00E46553"/>
    <w:rsid w:val="00E478FF"/>
    <w:rsid w:val="00E53308"/>
    <w:rsid w:val="00E6324B"/>
    <w:rsid w:val="00E71A1C"/>
    <w:rsid w:val="00E73E78"/>
    <w:rsid w:val="00E756E8"/>
    <w:rsid w:val="00E76E69"/>
    <w:rsid w:val="00E77E7F"/>
    <w:rsid w:val="00EA02A1"/>
    <w:rsid w:val="00EA2C40"/>
    <w:rsid w:val="00EB1DAC"/>
    <w:rsid w:val="00EB1ED9"/>
    <w:rsid w:val="00EB2BA2"/>
    <w:rsid w:val="00EB5352"/>
    <w:rsid w:val="00EC09E9"/>
    <w:rsid w:val="00EC0DEB"/>
    <w:rsid w:val="00EC1135"/>
    <w:rsid w:val="00EC1658"/>
    <w:rsid w:val="00EC6D50"/>
    <w:rsid w:val="00ED256A"/>
    <w:rsid w:val="00ED42A0"/>
    <w:rsid w:val="00ED478A"/>
    <w:rsid w:val="00EE0DE9"/>
    <w:rsid w:val="00EE17CB"/>
    <w:rsid w:val="00EE289C"/>
    <w:rsid w:val="00EE31C5"/>
    <w:rsid w:val="00EF2E69"/>
    <w:rsid w:val="00EF7B4B"/>
    <w:rsid w:val="00F02E17"/>
    <w:rsid w:val="00F05E48"/>
    <w:rsid w:val="00F06F3B"/>
    <w:rsid w:val="00F116F0"/>
    <w:rsid w:val="00F142F1"/>
    <w:rsid w:val="00F21FBF"/>
    <w:rsid w:val="00F33B76"/>
    <w:rsid w:val="00F34438"/>
    <w:rsid w:val="00F35C63"/>
    <w:rsid w:val="00F46FBA"/>
    <w:rsid w:val="00F50AA3"/>
    <w:rsid w:val="00F53CD9"/>
    <w:rsid w:val="00F61C00"/>
    <w:rsid w:val="00F62B53"/>
    <w:rsid w:val="00F6354A"/>
    <w:rsid w:val="00F63847"/>
    <w:rsid w:val="00F74B6A"/>
    <w:rsid w:val="00F75FEB"/>
    <w:rsid w:val="00F8594B"/>
    <w:rsid w:val="00F94F85"/>
    <w:rsid w:val="00F95AD1"/>
    <w:rsid w:val="00FA074E"/>
    <w:rsid w:val="00FA1088"/>
    <w:rsid w:val="00FB0500"/>
    <w:rsid w:val="00FB09B0"/>
    <w:rsid w:val="00FB6F44"/>
    <w:rsid w:val="00FC0327"/>
    <w:rsid w:val="00FC2764"/>
    <w:rsid w:val="00FD2706"/>
    <w:rsid w:val="00FE1CB6"/>
    <w:rsid w:val="00FE567C"/>
    <w:rsid w:val="00FF0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0130C"/>
  <w15:docId w15:val="{802D830B-821B-744F-B8F3-03DD8BB3E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67E"/>
    <w:rPr>
      <w:rFonts w:ascii="Arial" w:hAnsi="Arial" w:cs="Arial"/>
    </w:rPr>
  </w:style>
  <w:style w:type="paragraph" w:styleId="Heading6">
    <w:name w:val="heading 6"/>
    <w:basedOn w:val="Normal"/>
    <w:next w:val="Normal"/>
    <w:qFormat/>
    <w:rsid w:val="00D36423"/>
    <w:pPr>
      <w:keepNext/>
      <w:widowControl w:val="0"/>
      <w:autoSpaceDE w:val="0"/>
      <w:autoSpaceDN w:val="0"/>
      <w:adjustRightInd w:val="0"/>
      <w:jc w:val="center"/>
      <w:outlineLvl w:val="5"/>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6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34530"/>
    <w:rPr>
      <w:rFonts w:ascii="Tahoma" w:hAnsi="Tahoma" w:cs="Tahoma"/>
      <w:sz w:val="16"/>
      <w:szCs w:val="16"/>
    </w:rPr>
  </w:style>
  <w:style w:type="paragraph" w:styleId="Header">
    <w:name w:val="header"/>
    <w:basedOn w:val="Normal"/>
    <w:rsid w:val="0015507B"/>
    <w:pPr>
      <w:tabs>
        <w:tab w:val="center" w:pos="4320"/>
        <w:tab w:val="right" w:pos="8640"/>
      </w:tabs>
    </w:pPr>
  </w:style>
  <w:style w:type="paragraph" w:styleId="Footer">
    <w:name w:val="footer"/>
    <w:basedOn w:val="Normal"/>
    <w:rsid w:val="0015507B"/>
    <w:pPr>
      <w:tabs>
        <w:tab w:val="center" w:pos="4320"/>
        <w:tab w:val="right" w:pos="8640"/>
      </w:tabs>
    </w:pPr>
  </w:style>
  <w:style w:type="character" w:styleId="PageNumber">
    <w:name w:val="page number"/>
    <w:basedOn w:val="DefaultParagraphFont"/>
    <w:rsid w:val="0015507B"/>
  </w:style>
  <w:style w:type="paragraph" w:styleId="FootnoteText">
    <w:name w:val="footnote text"/>
    <w:basedOn w:val="Normal"/>
    <w:semiHidden/>
    <w:rsid w:val="00D36423"/>
    <w:pPr>
      <w:widowControl w:val="0"/>
      <w:autoSpaceDE w:val="0"/>
      <w:autoSpaceDN w:val="0"/>
      <w:adjustRightInd w:val="0"/>
    </w:pPr>
    <w:rPr>
      <w:rFonts w:ascii="Letter Gothic 12cpi" w:hAnsi="Letter Gothic 12cpi" w:cs="Times New Roman"/>
    </w:rPr>
  </w:style>
  <w:style w:type="character" w:styleId="FootnoteReference">
    <w:name w:val="footnote reference"/>
    <w:basedOn w:val="DefaultParagraphFont"/>
    <w:semiHidden/>
    <w:rsid w:val="00D36423"/>
    <w:rPr>
      <w:vertAlign w:val="superscript"/>
    </w:rPr>
  </w:style>
  <w:style w:type="paragraph" w:styleId="EndnoteText">
    <w:name w:val="endnote text"/>
    <w:basedOn w:val="Normal"/>
    <w:semiHidden/>
    <w:rsid w:val="00045DC6"/>
  </w:style>
  <w:style w:type="character" w:styleId="EndnoteReference">
    <w:name w:val="endnote reference"/>
    <w:basedOn w:val="DefaultParagraphFont"/>
    <w:semiHidden/>
    <w:rsid w:val="00045DC6"/>
    <w:rPr>
      <w:vertAlign w:val="superscript"/>
    </w:rPr>
  </w:style>
  <w:style w:type="paragraph" w:styleId="ListParagraph">
    <w:name w:val="List Paragraph"/>
    <w:basedOn w:val="Normal"/>
    <w:uiPriority w:val="34"/>
    <w:qFormat/>
    <w:rsid w:val="00250DD9"/>
    <w:pPr>
      <w:ind w:left="720"/>
      <w:contextualSpacing/>
    </w:pPr>
  </w:style>
  <w:style w:type="character" w:styleId="Hyperlink">
    <w:name w:val="Hyperlink"/>
    <w:basedOn w:val="DefaultParagraphFont"/>
    <w:uiPriority w:val="99"/>
    <w:unhideWhenUsed/>
    <w:rsid w:val="00CC0EBC"/>
    <w:rPr>
      <w:color w:val="0000FF"/>
      <w:u w:val="single"/>
    </w:rPr>
  </w:style>
  <w:style w:type="character" w:customStyle="1" w:styleId="st">
    <w:name w:val="st"/>
    <w:basedOn w:val="DefaultParagraphFont"/>
    <w:rsid w:val="00EB5352"/>
  </w:style>
  <w:style w:type="character" w:styleId="Emphasis">
    <w:name w:val="Emphasis"/>
    <w:basedOn w:val="DefaultParagraphFont"/>
    <w:uiPriority w:val="20"/>
    <w:qFormat/>
    <w:rsid w:val="00EB5352"/>
    <w:rPr>
      <w:i/>
      <w:iCs/>
    </w:rPr>
  </w:style>
  <w:style w:type="paragraph" w:styleId="Revision">
    <w:name w:val="Revision"/>
    <w:hidden/>
    <w:uiPriority w:val="99"/>
    <w:semiHidden/>
    <w:rsid w:val="00C634D7"/>
    <w:rPr>
      <w:rFonts w:ascii="Arial" w:hAnsi="Arial" w:cs="Arial"/>
    </w:rPr>
  </w:style>
  <w:style w:type="character" w:customStyle="1" w:styleId="UnresolvedMention1">
    <w:name w:val="Unresolved Mention1"/>
    <w:basedOn w:val="DefaultParagraphFont"/>
    <w:uiPriority w:val="99"/>
    <w:semiHidden/>
    <w:unhideWhenUsed/>
    <w:rsid w:val="00A444F1"/>
    <w:rPr>
      <w:color w:val="605E5C"/>
      <w:shd w:val="clear" w:color="auto" w:fill="E1DFDD"/>
    </w:rPr>
  </w:style>
  <w:style w:type="paragraph" w:styleId="BodyText">
    <w:name w:val="Body Text"/>
    <w:basedOn w:val="Normal"/>
    <w:link w:val="BodyTextChar"/>
    <w:uiPriority w:val="1"/>
    <w:qFormat/>
    <w:rsid w:val="001127C2"/>
    <w:pPr>
      <w:widowControl w:val="0"/>
      <w:autoSpaceDE w:val="0"/>
      <w:autoSpaceDN w:val="0"/>
      <w:ind w:left="920"/>
    </w:pPr>
    <w:rPr>
      <w:rFonts w:ascii="Corbel" w:eastAsia="Corbel" w:hAnsi="Corbel" w:cs="Corbel"/>
      <w:sz w:val="22"/>
      <w:szCs w:val="22"/>
    </w:rPr>
  </w:style>
  <w:style w:type="character" w:customStyle="1" w:styleId="BodyTextChar">
    <w:name w:val="Body Text Char"/>
    <w:basedOn w:val="DefaultParagraphFont"/>
    <w:link w:val="BodyText"/>
    <w:uiPriority w:val="1"/>
    <w:rsid w:val="001127C2"/>
    <w:rPr>
      <w:rFonts w:ascii="Corbel" w:eastAsia="Corbel" w:hAnsi="Corbel" w:cs="Corbel"/>
      <w:sz w:val="22"/>
      <w:szCs w:val="22"/>
    </w:rPr>
  </w:style>
  <w:style w:type="character" w:styleId="FollowedHyperlink">
    <w:name w:val="FollowedHyperlink"/>
    <w:basedOn w:val="DefaultParagraphFont"/>
    <w:uiPriority w:val="99"/>
    <w:semiHidden/>
    <w:unhideWhenUsed/>
    <w:rsid w:val="000D7ED7"/>
    <w:rPr>
      <w:color w:val="800080" w:themeColor="followedHyperlink"/>
      <w:u w:val="single"/>
    </w:rPr>
  </w:style>
  <w:style w:type="character" w:styleId="Strong">
    <w:name w:val="Strong"/>
    <w:basedOn w:val="DefaultParagraphFont"/>
    <w:uiPriority w:val="22"/>
    <w:qFormat/>
    <w:rsid w:val="00D72A89"/>
    <w:rPr>
      <w:b/>
      <w:bCs/>
    </w:rPr>
  </w:style>
  <w:style w:type="character" w:styleId="CommentReference">
    <w:name w:val="annotation reference"/>
    <w:basedOn w:val="DefaultParagraphFont"/>
    <w:uiPriority w:val="99"/>
    <w:semiHidden/>
    <w:unhideWhenUsed/>
    <w:rsid w:val="00A74CAF"/>
    <w:rPr>
      <w:sz w:val="16"/>
      <w:szCs w:val="16"/>
    </w:rPr>
  </w:style>
  <w:style w:type="paragraph" w:styleId="CommentText">
    <w:name w:val="annotation text"/>
    <w:basedOn w:val="Normal"/>
    <w:link w:val="CommentTextChar"/>
    <w:uiPriority w:val="99"/>
    <w:unhideWhenUsed/>
    <w:rsid w:val="00A74CAF"/>
  </w:style>
  <w:style w:type="character" w:customStyle="1" w:styleId="CommentTextChar">
    <w:name w:val="Comment Text Char"/>
    <w:basedOn w:val="DefaultParagraphFont"/>
    <w:link w:val="CommentText"/>
    <w:uiPriority w:val="99"/>
    <w:rsid w:val="00A74CAF"/>
    <w:rPr>
      <w:rFonts w:ascii="Arial" w:hAnsi="Arial" w:cs="Arial"/>
    </w:rPr>
  </w:style>
  <w:style w:type="paragraph" w:styleId="CommentSubject">
    <w:name w:val="annotation subject"/>
    <w:basedOn w:val="CommentText"/>
    <w:next w:val="CommentText"/>
    <w:link w:val="CommentSubjectChar"/>
    <w:uiPriority w:val="99"/>
    <w:semiHidden/>
    <w:unhideWhenUsed/>
    <w:rsid w:val="00A74CAF"/>
    <w:rPr>
      <w:b/>
      <w:bCs/>
    </w:rPr>
  </w:style>
  <w:style w:type="character" w:customStyle="1" w:styleId="CommentSubjectChar">
    <w:name w:val="Comment Subject Char"/>
    <w:basedOn w:val="CommentTextChar"/>
    <w:link w:val="CommentSubject"/>
    <w:uiPriority w:val="99"/>
    <w:semiHidden/>
    <w:rsid w:val="00A74CAF"/>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6676">
      <w:bodyDiv w:val="1"/>
      <w:marLeft w:val="0"/>
      <w:marRight w:val="0"/>
      <w:marTop w:val="0"/>
      <w:marBottom w:val="0"/>
      <w:divBdr>
        <w:top w:val="none" w:sz="0" w:space="0" w:color="auto"/>
        <w:left w:val="none" w:sz="0" w:space="0" w:color="auto"/>
        <w:bottom w:val="none" w:sz="0" w:space="0" w:color="auto"/>
        <w:right w:val="none" w:sz="0" w:space="0" w:color="auto"/>
      </w:divBdr>
    </w:div>
    <w:div w:id="207960159">
      <w:bodyDiv w:val="1"/>
      <w:marLeft w:val="0"/>
      <w:marRight w:val="0"/>
      <w:marTop w:val="0"/>
      <w:marBottom w:val="0"/>
      <w:divBdr>
        <w:top w:val="none" w:sz="0" w:space="0" w:color="auto"/>
        <w:left w:val="none" w:sz="0" w:space="0" w:color="auto"/>
        <w:bottom w:val="none" w:sz="0" w:space="0" w:color="auto"/>
        <w:right w:val="none" w:sz="0" w:space="0" w:color="auto"/>
      </w:divBdr>
    </w:div>
    <w:div w:id="549727562">
      <w:bodyDiv w:val="1"/>
      <w:marLeft w:val="0"/>
      <w:marRight w:val="0"/>
      <w:marTop w:val="0"/>
      <w:marBottom w:val="0"/>
      <w:divBdr>
        <w:top w:val="none" w:sz="0" w:space="0" w:color="auto"/>
        <w:left w:val="none" w:sz="0" w:space="0" w:color="auto"/>
        <w:bottom w:val="none" w:sz="0" w:space="0" w:color="auto"/>
        <w:right w:val="none" w:sz="0" w:space="0" w:color="auto"/>
      </w:divBdr>
    </w:div>
    <w:div w:id="893738651">
      <w:bodyDiv w:val="1"/>
      <w:marLeft w:val="0"/>
      <w:marRight w:val="0"/>
      <w:marTop w:val="0"/>
      <w:marBottom w:val="0"/>
      <w:divBdr>
        <w:top w:val="none" w:sz="0" w:space="0" w:color="auto"/>
        <w:left w:val="none" w:sz="0" w:space="0" w:color="auto"/>
        <w:bottom w:val="none" w:sz="0" w:space="0" w:color="auto"/>
        <w:right w:val="none" w:sz="0" w:space="0" w:color="auto"/>
      </w:divBdr>
    </w:div>
    <w:div w:id="1340737035">
      <w:bodyDiv w:val="1"/>
      <w:marLeft w:val="0"/>
      <w:marRight w:val="0"/>
      <w:marTop w:val="0"/>
      <w:marBottom w:val="0"/>
      <w:divBdr>
        <w:top w:val="none" w:sz="0" w:space="0" w:color="auto"/>
        <w:left w:val="none" w:sz="0" w:space="0" w:color="auto"/>
        <w:bottom w:val="none" w:sz="0" w:space="0" w:color="auto"/>
        <w:right w:val="none" w:sz="0" w:space="0" w:color="auto"/>
      </w:divBdr>
    </w:div>
    <w:div w:id="1982809420">
      <w:bodyDiv w:val="1"/>
      <w:marLeft w:val="0"/>
      <w:marRight w:val="0"/>
      <w:marTop w:val="0"/>
      <w:marBottom w:val="0"/>
      <w:divBdr>
        <w:top w:val="none" w:sz="0" w:space="0" w:color="auto"/>
        <w:left w:val="none" w:sz="0" w:space="0" w:color="auto"/>
        <w:bottom w:val="none" w:sz="0" w:space="0" w:color="auto"/>
        <w:right w:val="none" w:sz="0" w:space="0" w:color="auto"/>
      </w:divBdr>
    </w:div>
    <w:div w:id="206656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tic.ark.org/eeuploads/adhe/New_Academic_Programs.pdf" TargetMode="External"/><Relationship Id="rId13" Type="http://schemas.openxmlformats.org/officeDocument/2006/relationships/hyperlink" Target="mailto:Nicolas.Aguelakakis@arkansas.gov"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census.gov/econ/isp/"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static.ark.org/eeuploads/adhe/CIP-SOC_Crosswalk_for_Workforce_Analysis_Form.xl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nsus.gov/smallbusiness/html/naics.html" TargetMode="External"/><Relationship Id="rId5" Type="http://schemas.openxmlformats.org/officeDocument/2006/relationships/webSettings" Target="webSettings.xml"/><Relationship Id="rId15" Type="http://schemas.openxmlformats.org/officeDocument/2006/relationships/hyperlink" Target="https://www.immagic.com/eLibrary/ARCHIVES/FIN_AID/US_ED/N110315G.pdf" TargetMode="External"/><Relationship Id="rId23" Type="http://schemas.openxmlformats.org/officeDocument/2006/relationships/theme" Target="theme/theme1.xml"/><Relationship Id="rId10" Type="http://schemas.openxmlformats.org/officeDocument/2006/relationships/hyperlink" Target="https://www.bls.gov/soc/2018/home.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ces.ed.gov/ipeds/cipcode/" TargetMode="External"/><Relationship Id="rId14" Type="http://schemas.openxmlformats.org/officeDocument/2006/relationships/hyperlink" Target="https://www.google.com/url?sa=t&amp;rct=j&amp;q=&amp;esrc=s&amp;source=web&amp;cd=16&amp;cad=rja&amp;uact=8&amp;ved=2ahUKEwjF14CDtP_gAhUFG6wKHR8OD5wQFjAPegQIARAC&amp;url=https%3A%2F%2Fwww.ode.state.or.us%2Fteachlearn%2Fpte%2Ffinalsoctocipcrosswalk_022811.xls&amp;usg=AOvVaw0265OSLKpNiEPFJXYvgJvJ"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39B9E-E3AD-4D57-9132-BB7F492AF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1897</Words>
  <Characters>11684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Workforce Analysis Form</vt:lpstr>
    </vt:vector>
  </TitlesOfParts>
  <Company>ADHE</Company>
  <LinksUpToDate>false</LinksUpToDate>
  <CharactersWithSpaces>13554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Analysis Form</dc:title>
  <dc:creator>Academic Affairs and Research</dc:creator>
  <cp:lastModifiedBy>Khrystyna Tsugui Kuchuk</cp:lastModifiedBy>
  <cp:revision>2</cp:revision>
  <cp:lastPrinted>2021-09-10T16:10:00Z</cp:lastPrinted>
  <dcterms:created xsi:type="dcterms:W3CDTF">2021-12-10T14:53:00Z</dcterms:created>
  <dcterms:modified xsi:type="dcterms:W3CDTF">2021-12-10T14:53:00Z</dcterms:modified>
</cp:coreProperties>
</file>