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1B8E6" w14:textId="77777777" w:rsidR="001127C2" w:rsidRPr="001127C2" w:rsidRDefault="00051778" w:rsidP="001127C2">
      <w:pPr>
        <w:ind w:left="-540" w:right="-709"/>
        <w:jc w:val="center"/>
        <w:rPr>
          <w:b/>
          <w:sz w:val="32"/>
          <w:szCs w:val="28"/>
        </w:rPr>
      </w:pPr>
      <w:r>
        <w:rPr>
          <w:b/>
          <w:sz w:val="32"/>
          <w:szCs w:val="28"/>
        </w:rPr>
        <w:t xml:space="preserve">Workforce Analysis Request Form </w:t>
      </w:r>
    </w:p>
    <w:p w14:paraId="036F1BC3" w14:textId="77777777" w:rsidR="00442756" w:rsidRPr="00796EF2" w:rsidRDefault="00442756" w:rsidP="00534530">
      <w:pPr>
        <w:jc w:val="center"/>
        <w:rPr>
          <w:b/>
          <w:sz w:val="8"/>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108"/>
      </w:tblGrid>
      <w:tr w:rsidR="00AA0DCE" w:rsidRPr="00803BAE" w14:paraId="0EF75614" w14:textId="77777777" w:rsidTr="0085131D">
        <w:tc>
          <w:tcPr>
            <w:tcW w:w="10108" w:type="dxa"/>
            <w:shd w:val="clear" w:color="auto" w:fill="E0E0E0"/>
          </w:tcPr>
          <w:p w14:paraId="7870A138" w14:textId="77777777" w:rsidR="00AA0DCE" w:rsidRDefault="00294002" w:rsidP="00E355B6">
            <w:pPr>
              <w:jc w:val="both"/>
              <w:rPr>
                <w:color w:val="000000" w:themeColor="text1"/>
                <w:sz w:val="22"/>
                <w:szCs w:val="22"/>
              </w:rPr>
            </w:pPr>
            <w:r w:rsidRPr="00E355B6">
              <w:rPr>
                <w:sz w:val="22"/>
                <w:szCs w:val="22"/>
                <w:u w:val="single"/>
              </w:rPr>
              <w:t>Directions</w:t>
            </w:r>
            <w:r w:rsidR="00AA0DCE" w:rsidRPr="00E355B6">
              <w:rPr>
                <w:sz w:val="22"/>
                <w:szCs w:val="22"/>
              </w:rPr>
              <w:t xml:space="preserve">:  An institution </w:t>
            </w:r>
            <w:r w:rsidR="004B4D83" w:rsidRPr="00E355B6">
              <w:rPr>
                <w:sz w:val="22"/>
                <w:szCs w:val="22"/>
              </w:rPr>
              <w:t>shall</w:t>
            </w:r>
            <w:r w:rsidRPr="00E355B6">
              <w:rPr>
                <w:sz w:val="22"/>
                <w:szCs w:val="22"/>
              </w:rPr>
              <w:t xml:space="preserve"> use this f</w:t>
            </w:r>
            <w:r w:rsidR="00AA0DCE" w:rsidRPr="00E355B6">
              <w:rPr>
                <w:sz w:val="22"/>
                <w:szCs w:val="22"/>
              </w:rPr>
              <w:t xml:space="preserve">orm to </w:t>
            </w:r>
            <w:r w:rsidR="007A155F" w:rsidRPr="00E355B6">
              <w:rPr>
                <w:sz w:val="22"/>
                <w:szCs w:val="22"/>
              </w:rPr>
              <w:t>request workforce data analysis of a propose</w:t>
            </w:r>
            <w:r w:rsidR="00FA074E">
              <w:rPr>
                <w:sz w:val="22"/>
                <w:szCs w:val="22"/>
              </w:rPr>
              <w:t>d</w:t>
            </w:r>
            <w:r w:rsidR="007A155F" w:rsidRPr="00E355B6">
              <w:rPr>
                <w:sz w:val="22"/>
                <w:szCs w:val="22"/>
              </w:rPr>
              <w:t xml:space="preserve"> </w:t>
            </w:r>
            <w:r w:rsidR="00B237E0" w:rsidRPr="00E355B6">
              <w:rPr>
                <w:sz w:val="22"/>
                <w:szCs w:val="22"/>
              </w:rPr>
              <w:t>degree</w:t>
            </w:r>
            <w:r w:rsidRPr="00E355B6">
              <w:rPr>
                <w:sz w:val="22"/>
                <w:szCs w:val="22"/>
              </w:rPr>
              <w:t xml:space="preserve"> program</w:t>
            </w:r>
            <w:r w:rsidR="007A155F" w:rsidRPr="00E355B6">
              <w:rPr>
                <w:sz w:val="22"/>
                <w:szCs w:val="22"/>
              </w:rPr>
              <w:t>.</w:t>
            </w:r>
            <w:r w:rsidRPr="00E355B6">
              <w:rPr>
                <w:sz w:val="22"/>
                <w:szCs w:val="22"/>
              </w:rPr>
              <w:t xml:space="preserve">  In c</w:t>
            </w:r>
            <w:r w:rsidR="00DE20F1" w:rsidRPr="00E355B6">
              <w:rPr>
                <w:sz w:val="22"/>
                <w:szCs w:val="22"/>
              </w:rPr>
              <w:t>ompleting the form, the institution</w:t>
            </w:r>
            <w:r w:rsidRPr="00E355B6">
              <w:rPr>
                <w:sz w:val="22"/>
                <w:szCs w:val="22"/>
              </w:rPr>
              <w:t xml:space="preserve"> should </w:t>
            </w:r>
            <w:r w:rsidR="00AA0DCE" w:rsidRPr="00E355B6">
              <w:rPr>
                <w:sz w:val="22"/>
                <w:szCs w:val="22"/>
              </w:rPr>
              <w:t>refer to</w:t>
            </w:r>
            <w:r w:rsidR="00664F4C" w:rsidRPr="00E355B6">
              <w:rPr>
                <w:sz w:val="22"/>
                <w:szCs w:val="22"/>
              </w:rPr>
              <w:t xml:space="preserve"> the </w:t>
            </w:r>
            <w:r w:rsidR="00B25867" w:rsidRPr="00E355B6">
              <w:rPr>
                <w:sz w:val="22"/>
                <w:szCs w:val="22"/>
              </w:rPr>
              <w:t xml:space="preserve">document </w:t>
            </w:r>
            <w:hyperlink r:id="rId8" w:history="1">
              <w:r w:rsidR="00CC0EBC" w:rsidRPr="00E355B6">
                <w:rPr>
                  <w:rStyle w:val="Hyperlink"/>
                  <w:sz w:val="22"/>
                  <w:szCs w:val="22"/>
                </w:rPr>
                <w:t>AHECB Policy 5.11 Approval of New Degree Programs and Units</w:t>
              </w:r>
            </w:hyperlink>
            <w:r w:rsidR="0038149D" w:rsidRPr="00E355B6">
              <w:rPr>
                <w:i/>
                <w:sz w:val="22"/>
                <w:szCs w:val="22"/>
              </w:rPr>
              <w:t xml:space="preserve">, </w:t>
            </w:r>
            <w:r w:rsidR="0038149D" w:rsidRPr="00E355B6">
              <w:rPr>
                <w:sz w:val="22"/>
                <w:szCs w:val="22"/>
              </w:rPr>
              <w:t xml:space="preserve">which </w:t>
            </w:r>
            <w:r w:rsidR="00DF3F9D" w:rsidRPr="00E355B6">
              <w:rPr>
                <w:sz w:val="22"/>
                <w:szCs w:val="22"/>
              </w:rPr>
              <w:t>prescribes</w:t>
            </w:r>
            <w:r w:rsidR="00DF3F9D" w:rsidRPr="00E355B6">
              <w:rPr>
                <w:i/>
                <w:sz w:val="22"/>
                <w:szCs w:val="22"/>
              </w:rPr>
              <w:t xml:space="preserve"> </w:t>
            </w:r>
            <w:r w:rsidR="001A2C86" w:rsidRPr="00E355B6">
              <w:rPr>
                <w:sz w:val="22"/>
                <w:szCs w:val="22"/>
              </w:rPr>
              <w:t xml:space="preserve">specific </w:t>
            </w:r>
            <w:r w:rsidR="0038149D" w:rsidRPr="00E355B6">
              <w:rPr>
                <w:sz w:val="22"/>
                <w:szCs w:val="22"/>
              </w:rPr>
              <w:t>requirements</w:t>
            </w:r>
            <w:r w:rsidR="001A2C86" w:rsidRPr="00E355B6">
              <w:rPr>
                <w:sz w:val="22"/>
                <w:szCs w:val="22"/>
              </w:rPr>
              <w:t xml:space="preserve"> for </w:t>
            </w:r>
            <w:r w:rsidR="00DF3F9D" w:rsidRPr="00E355B6">
              <w:rPr>
                <w:sz w:val="22"/>
                <w:szCs w:val="22"/>
              </w:rPr>
              <w:t>new degree programs</w:t>
            </w:r>
            <w:r w:rsidR="001A2C86" w:rsidRPr="00E355B6">
              <w:rPr>
                <w:i/>
                <w:sz w:val="22"/>
                <w:szCs w:val="22"/>
              </w:rPr>
              <w:t>.</w:t>
            </w:r>
            <w:r w:rsidR="00CC0EBC" w:rsidRPr="00E355B6">
              <w:rPr>
                <w:sz w:val="22"/>
                <w:szCs w:val="22"/>
              </w:rPr>
              <w:t xml:space="preserve"> </w:t>
            </w:r>
            <w:r w:rsidR="00CC0EBC" w:rsidRPr="00B25867">
              <w:rPr>
                <w:b/>
                <w:sz w:val="22"/>
                <w:szCs w:val="22"/>
              </w:rPr>
              <w:t>Note:</w:t>
            </w:r>
            <w:r w:rsidR="00CC0EBC" w:rsidRPr="00E355B6">
              <w:rPr>
                <w:sz w:val="22"/>
                <w:szCs w:val="22"/>
              </w:rPr>
              <w:t xml:space="preserve">  This form</w:t>
            </w:r>
            <w:r w:rsidR="00FA074E">
              <w:rPr>
                <w:sz w:val="22"/>
                <w:szCs w:val="22"/>
              </w:rPr>
              <w:t xml:space="preserve"> is</w:t>
            </w:r>
            <w:r w:rsidR="00CC0EBC" w:rsidRPr="00E355B6">
              <w:rPr>
                <w:sz w:val="22"/>
                <w:szCs w:val="22"/>
              </w:rPr>
              <w:t xml:space="preserve"> required to be submitted by the Chief </w:t>
            </w:r>
            <w:r w:rsidR="009226A8" w:rsidRPr="00E355B6">
              <w:rPr>
                <w:sz w:val="22"/>
                <w:szCs w:val="22"/>
              </w:rPr>
              <w:t>Academic Officer or</w:t>
            </w:r>
            <w:r w:rsidR="00051778" w:rsidRPr="00E355B6">
              <w:rPr>
                <w:sz w:val="22"/>
                <w:szCs w:val="22"/>
              </w:rPr>
              <w:t xml:space="preserve"> individual</w:t>
            </w:r>
            <w:r w:rsidR="009226A8" w:rsidRPr="00E355B6">
              <w:rPr>
                <w:sz w:val="22"/>
                <w:szCs w:val="22"/>
              </w:rPr>
              <w:t>(s) they designate</w:t>
            </w:r>
            <w:r w:rsidR="00FA074E">
              <w:rPr>
                <w:sz w:val="22"/>
                <w:szCs w:val="22"/>
              </w:rPr>
              <w:t xml:space="preserve">. </w:t>
            </w:r>
            <w:r w:rsidR="00C634D7" w:rsidRPr="00B25867">
              <w:rPr>
                <w:color w:val="000000" w:themeColor="text1"/>
                <w:sz w:val="22"/>
                <w:szCs w:val="22"/>
              </w:rPr>
              <w:t>Answers need not be confined to the space allotted but may extend to several pages.</w:t>
            </w:r>
          </w:p>
          <w:p w14:paraId="5888B0E6" w14:textId="10143AD6" w:rsidR="00851B14" w:rsidRPr="00C634D7" w:rsidRDefault="00851B14" w:rsidP="00E355B6">
            <w:pPr>
              <w:jc w:val="both"/>
              <w:rPr>
                <w:sz w:val="22"/>
                <w:szCs w:val="22"/>
              </w:rPr>
            </w:pPr>
            <w:r>
              <w:rPr>
                <w:color w:val="000000" w:themeColor="text1"/>
                <w:sz w:val="22"/>
                <w:szCs w:val="22"/>
              </w:rPr>
              <w:t xml:space="preserve">Workforce Analysis is not required for </w:t>
            </w:r>
            <w:r w:rsidRPr="00851B14">
              <w:rPr>
                <w:b/>
                <w:bCs/>
                <w:color w:val="000000" w:themeColor="text1"/>
                <w:sz w:val="22"/>
                <w:szCs w:val="22"/>
              </w:rPr>
              <w:t>certificate of proficiency or technical certificate</w:t>
            </w:r>
            <w:r>
              <w:rPr>
                <w:b/>
                <w:bCs/>
                <w:color w:val="000000" w:themeColor="text1"/>
                <w:sz w:val="22"/>
                <w:szCs w:val="22"/>
              </w:rPr>
              <w:t xml:space="preserve">. </w:t>
            </w:r>
          </w:p>
        </w:tc>
      </w:tr>
    </w:tbl>
    <w:p w14:paraId="41ADEDAB" w14:textId="77777777" w:rsidR="0038149D" w:rsidRPr="00796EF2" w:rsidRDefault="0038149D" w:rsidP="0038149D">
      <w:pPr>
        <w:rPr>
          <w:sz w:val="14"/>
          <w:szCs w:val="24"/>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38149D" w:rsidRPr="0085131D" w14:paraId="7C9DE288" w14:textId="77777777" w:rsidTr="00752D2A">
        <w:trPr>
          <w:trHeight w:val="368"/>
        </w:trPr>
        <w:tc>
          <w:tcPr>
            <w:tcW w:w="10080" w:type="dxa"/>
            <w:shd w:val="clear" w:color="auto" w:fill="D9D9D9" w:themeFill="background1" w:themeFillShade="D9"/>
            <w:vAlign w:val="center"/>
          </w:tcPr>
          <w:p w14:paraId="48839FFF" w14:textId="77777777" w:rsidR="00551B14" w:rsidRPr="00796EF2" w:rsidRDefault="002D12B9" w:rsidP="00796EF2">
            <w:pPr>
              <w:jc w:val="center"/>
              <w:rPr>
                <w:b/>
                <w:sz w:val="24"/>
                <w:szCs w:val="28"/>
              </w:rPr>
            </w:pPr>
            <w:r>
              <w:rPr>
                <w:b/>
                <w:sz w:val="24"/>
                <w:szCs w:val="28"/>
              </w:rPr>
              <w:t xml:space="preserve">Program Information for Analysis </w:t>
            </w:r>
          </w:p>
        </w:tc>
      </w:tr>
      <w:tr w:rsidR="00796EF2" w:rsidRPr="0085131D" w14:paraId="354EED17" w14:textId="77777777" w:rsidTr="00796EF2">
        <w:tc>
          <w:tcPr>
            <w:tcW w:w="10080" w:type="dxa"/>
          </w:tcPr>
          <w:p w14:paraId="500886FF" w14:textId="77777777" w:rsidR="00796EF2" w:rsidRPr="00796EF2" w:rsidRDefault="00796EF2" w:rsidP="00796EF2">
            <w:pPr>
              <w:rPr>
                <w:sz w:val="10"/>
                <w:szCs w:val="24"/>
              </w:rPr>
            </w:pPr>
          </w:p>
          <w:p w14:paraId="3D93F58E" w14:textId="77777777" w:rsidR="007C70C0" w:rsidRDefault="00796EF2" w:rsidP="00796EF2">
            <w:pPr>
              <w:rPr>
                <w:sz w:val="22"/>
                <w:szCs w:val="24"/>
              </w:rPr>
            </w:pPr>
            <w:r w:rsidRPr="00ED256A">
              <w:rPr>
                <w:sz w:val="22"/>
                <w:szCs w:val="24"/>
              </w:rPr>
              <w:t xml:space="preserve">1.  </w:t>
            </w:r>
            <w:r w:rsidRPr="00ED256A">
              <w:rPr>
                <w:sz w:val="22"/>
                <w:szCs w:val="24"/>
                <w:u w:val="single"/>
              </w:rPr>
              <w:t>Institution</w:t>
            </w:r>
            <w:r w:rsidRPr="00ED256A">
              <w:rPr>
                <w:sz w:val="22"/>
                <w:szCs w:val="24"/>
              </w:rPr>
              <w:t xml:space="preserve">: </w:t>
            </w:r>
          </w:p>
          <w:p w14:paraId="0D9028A2" w14:textId="77777777" w:rsidR="007C70C0" w:rsidRDefault="007C70C0" w:rsidP="00796EF2">
            <w:pPr>
              <w:rPr>
                <w:b/>
                <w:bCs/>
                <w:sz w:val="22"/>
                <w:szCs w:val="24"/>
              </w:rPr>
            </w:pPr>
          </w:p>
          <w:p w14:paraId="1C138E83" w14:textId="6E738506" w:rsidR="00796EF2" w:rsidRPr="0005117E" w:rsidRDefault="00310DC3" w:rsidP="0038149D">
            <w:pPr>
              <w:rPr>
                <w:rFonts w:ascii="Garamond" w:hAnsi="Garamond"/>
                <w:sz w:val="22"/>
                <w:szCs w:val="24"/>
              </w:rPr>
            </w:pPr>
            <w:r w:rsidRPr="0005117E">
              <w:rPr>
                <w:rFonts w:ascii="Garamond" w:hAnsi="Garamond"/>
                <w:b/>
                <w:bCs/>
                <w:sz w:val="22"/>
                <w:szCs w:val="24"/>
              </w:rPr>
              <w:t>University of Arkansas, Fayetteville</w:t>
            </w:r>
          </w:p>
        </w:tc>
      </w:tr>
      <w:tr w:rsidR="0038149D" w:rsidRPr="0085131D" w14:paraId="65631E5D" w14:textId="77777777" w:rsidTr="00796EF2">
        <w:tc>
          <w:tcPr>
            <w:tcW w:w="10080" w:type="dxa"/>
          </w:tcPr>
          <w:p w14:paraId="2FEA595B" w14:textId="77777777" w:rsidR="0038149D" w:rsidRPr="00796EF2" w:rsidRDefault="0038149D" w:rsidP="0038149D">
            <w:pPr>
              <w:rPr>
                <w:sz w:val="10"/>
                <w:szCs w:val="10"/>
              </w:rPr>
            </w:pPr>
          </w:p>
          <w:p w14:paraId="4C72D545" w14:textId="77777777" w:rsidR="0038149D" w:rsidRDefault="0038149D" w:rsidP="0085131D">
            <w:pPr>
              <w:tabs>
                <w:tab w:val="left" w:pos="300"/>
              </w:tabs>
              <w:rPr>
                <w:sz w:val="22"/>
                <w:szCs w:val="24"/>
              </w:rPr>
            </w:pPr>
            <w:r w:rsidRPr="00ED256A">
              <w:rPr>
                <w:sz w:val="22"/>
                <w:szCs w:val="24"/>
              </w:rPr>
              <w:t xml:space="preserve">2. </w:t>
            </w:r>
            <w:r w:rsidRPr="00ED256A">
              <w:rPr>
                <w:sz w:val="22"/>
                <w:szCs w:val="24"/>
                <w:u w:val="single"/>
              </w:rPr>
              <w:t>Program Name</w:t>
            </w:r>
            <w:r w:rsidRPr="00ED256A">
              <w:rPr>
                <w:sz w:val="22"/>
                <w:szCs w:val="24"/>
              </w:rPr>
              <w:t xml:space="preserve"> </w:t>
            </w:r>
            <w:proofErr w:type="gramStart"/>
            <w:r w:rsidRPr="00ED256A">
              <w:rPr>
                <w:sz w:val="22"/>
                <w:szCs w:val="24"/>
              </w:rPr>
              <w:t>–  Show</w:t>
            </w:r>
            <w:proofErr w:type="gramEnd"/>
            <w:r w:rsidRPr="00ED256A">
              <w:rPr>
                <w:sz w:val="22"/>
                <w:szCs w:val="24"/>
              </w:rPr>
              <w:t xml:space="preserve"> how the program would appear on the Coordinating Board’s</w:t>
            </w:r>
            <w:r w:rsidR="00803BAE">
              <w:rPr>
                <w:sz w:val="22"/>
                <w:szCs w:val="24"/>
              </w:rPr>
              <w:t xml:space="preserve"> </w:t>
            </w:r>
            <w:r w:rsidRPr="00ED256A">
              <w:rPr>
                <w:sz w:val="22"/>
                <w:szCs w:val="24"/>
              </w:rPr>
              <w:t>program inventory (</w:t>
            </w:r>
            <w:r w:rsidR="00635DD4" w:rsidRPr="00ED256A">
              <w:rPr>
                <w:i/>
                <w:sz w:val="22"/>
                <w:szCs w:val="24"/>
              </w:rPr>
              <w:t>e.g., Bachelor</w:t>
            </w:r>
            <w:r w:rsidRPr="00ED256A">
              <w:rPr>
                <w:i/>
                <w:sz w:val="22"/>
                <w:szCs w:val="24"/>
              </w:rPr>
              <w:t xml:space="preserve"> of Business Administration </w:t>
            </w:r>
            <w:r w:rsidR="009226A8">
              <w:rPr>
                <w:i/>
                <w:sz w:val="22"/>
                <w:szCs w:val="24"/>
              </w:rPr>
              <w:t xml:space="preserve">or </w:t>
            </w:r>
            <w:r w:rsidR="00EB5352" w:rsidRPr="00EB5352">
              <w:rPr>
                <w:i/>
                <w:sz w:val="22"/>
                <w:szCs w:val="22"/>
              </w:rPr>
              <w:t>Associate of Science</w:t>
            </w:r>
            <w:r w:rsidR="00EB5352">
              <w:rPr>
                <w:i/>
                <w:sz w:val="22"/>
                <w:szCs w:val="22"/>
              </w:rPr>
              <w:t xml:space="preserve"> in Accounting</w:t>
            </w:r>
            <w:r w:rsidRPr="00ED256A">
              <w:rPr>
                <w:sz w:val="22"/>
                <w:szCs w:val="24"/>
              </w:rPr>
              <w:t>):</w:t>
            </w:r>
          </w:p>
          <w:p w14:paraId="6C6C9068" w14:textId="77777777" w:rsidR="00796EF2" w:rsidRPr="00ED256A" w:rsidRDefault="00796EF2" w:rsidP="0085131D">
            <w:pPr>
              <w:tabs>
                <w:tab w:val="left" w:pos="300"/>
              </w:tabs>
              <w:rPr>
                <w:sz w:val="22"/>
                <w:szCs w:val="24"/>
              </w:rPr>
            </w:pPr>
          </w:p>
          <w:p w14:paraId="1BECC58B" w14:textId="7FDC252A" w:rsidR="0038149D" w:rsidRPr="0005117E" w:rsidRDefault="00310DC3" w:rsidP="00245FB5">
            <w:pPr>
              <w:rPr>
                <w:rFonts w:ascii="Garamond" w:hAnsi="Garamond"/>
                <w:b/>
                <w:bCs/>
                <w:sz w:val="22"/>
                <w:szCs w:val="24"/>
              </w:rPr>
            </w:pPr>
            <w:r w:rsidRPr="0005117E">
              <w:rPr>
                <w:rFonts w:ascii="Garamond" w:hAnsi="Garamond"/>
                <w:b/>
                <w:bCs/>
                <w:sz w:val="22"/>
                <w:szCs w:val="24"/>
              </w:rPr>
              <w:t xml:space="preserve">Bachelor of Arts in Italian </w:t>
            </w:r>
          </w:p>
        </w:tc>
      </w:tr>
      <w:tr w:rsidR="0038149D" w:rsidRPr="0085131D" w14:paraId="0F71C0DE" w14:textId="77777777" w:rsidTr="00796EF2">
        <w:tc>
          <w:tcPr>
            <w:tcW w:w="10080" w:type="dxa"/>
          </w:tcPr>
          <w:p w14:paraId="2690D0D2" w14:textId="77777777" w:rsidR="0038149D" w:rsidRPr="00796EF2" w:rsidRDefault="0038149D" w:rsidP="00245FB5">
            <w:pPr>
              <w:rPr>
                <w:sz w:val="10"/>
                <w:szCs w:val="10"/>
              </w:rPr>
            </w:pPr>
          </w:p>
          <w:p w14:paraId="1CA7C582" w14:textId="77777777" w:rsidR="00EB5352" w:rsidRPr="00EE17CB" w:rsidRDefault="0003128E" w:rsidP="0085131D">
            <w:pPr>
              <w:tabs>
                <w:tab w:val="left" w:pos="180"/>
              </w:tabs>
              <w:rPr>
                <w:color w:val="000000" w:themeColor="text1"/>
                <w:sz w:val="22"/>
                <w:szCs w:val="24"/>
              </w:rPr>
            </w:pPr>
            <w:r w:rsidRPr="00EE17CB">
              <w:rPr>
                <w:color w:val="000000" w:themeColor="text1"/>
                <w:sz w:val="22"/>
                <w:szCs w:val="24"/>
              </w:rPr>
              <w:t xml:space="preserve">3.  </w:t>
            </w:r>
            <w:r w:rsidR="0038149D" w:rsidRPr="00EE17CB">
              <w:rPr>
                <w:color w:val="000000" w:themeColor="text1"/>
                <w:sz w:val="22"/>
                <w:szCs w:val="24"/>
                <w:u w:val="single"/>
              </w:rPr>
              <w:t>Proposed CIP Code</w:t>
            </w:r>
            <w:r w:rsidR="0038149D" w:rsidRPr="00EE17CB">
              <w:rPr>
                <w:color w:val="000000" w:themeColor="text1"/>
                <w:sz w:val="22"/>
                <w:szCs w:val="24"/>
              </w:rPr>
              <w:t>:</w:t>
            </w:r>
            <w:r w:rsidR="00EB5352" w:rsidRPr="00EE17CB">
              <w:rPr>
                <w:color w:val="000000" w:themeColor="text1"/>
                <w:sz w:val="22"/>
                <w:szCs w:val="24"/>
              </w:rPr>
              <w:t xml:space="preserve"> </w:t>
            </w:r>
            <w:r w:rsidR="00CB43A9" w:rsidRPr="00EE17CB">
              <w:rPr>
                <w:color w:val="000000" w:themeColor="text1"/>
                <w:sz w:val="22"/>
                <w:szCs w:val="24"/>
              </w:rPr>
              <w:t xml:space="preserve">If the proposed program does not fit easily into one </w:t>
            </w:r>
            <w:hyperlink r:id="rId9" w:history="1">
              <w:r w:rsidR="00CB43A9" w:rsidRPr="00A444F1">
                <w:rPr>
                  <w:rStyle w:val="Hyperlink"/>
                  <w:sz w:val="22"/>
                  <w:szCs w:val="24"/>
                </w:rPr>
                <w:t>CIP Code</w:t>
              </w:r>
            </w:hyperlink>
            <w:r w:rsidR="00CB43A9" w:rsidRPr="00EE17CB">
              <w:rPr>
                <w:color w:val="000000" w:themeColor="text1"/>
                <w:sz w:val="22"/>
                <w:szCs w:val="24"/>
              </w:rPr>
              <w:t>, provide the code it most closely falls into and explain differences / nuances of your program</w:t>
            </w:r>
          </w:p>
          <w:p w14:paraId="6B50CF0F" w14:textId="77777777" w:rsidR="00CB43A9" w:rsidRPr="0005117E" w:rsidRDefault="00CB43A9" w:rsidP="0085131D">
            <w:pPr>
              <w:tabs>
                <w:tab w:val="left" w:pos="180"/>
              </w:tabs>
              <w:rPr>
                <w:rFonts w:ascii="Garamond" w:hAnsi="Garamond"/>
                <w:sz w:val="22"/>
                <w:szCs w:val="24"/>
              </w:rPr>
            </w:pPr>
          </w:p>
          <w:p w14:paraId="2B137C34" w14:textId="77777777" w:rsidR="007C70C0" w:rsidRPr="0005117E" w:rsidRDefault="007C70C0" w:rsidP="0085131D">
            <w:pPr>
              <w:tabs>
                <w:tab w:val="left" w:pos="180"/>
              </w:tabs>
              <w:rPr>
                <w:rFonts w:ascii="Garamond" w:hAnsi="Garamond"/>
                <w:b/>
                <w:bCs/>
                <w:sz w:val="22"/>
                <w:szCs w:val="24"/>
              </w:rPr>
            </w:pPr>
            <w:r w:rsidRPr="0005117E">
              <w:rPr>
                <w:rFonts w:ascii="Garamond" w:hAnsi="Garamond"/>
                <w:b/>
                <w:bCs/>
                <w:sz w:val="22"/>
                <w:szCs w:val="24"/>
              </w:rPr>
              <w:t>16.0902 Italian Language and Literature</w:t>
            </w:r>
          </w:p>
          <w:p w14:paraId="1624738E" w14:textId="3B8AADB3" w:rsidR="00AF4B31" w:rsidRPr="00805E52" w:rsidRDefault="00AF4B31" w:rsidP="0085131D">
            <w:pPr>
              <w:tabs>
                <w:tab w:val="left" w:pos="180"/>
              </w:tabs>
              <w:rPr>
                <w:b/>
                <w:bCs/>
                <w:sz w:val="22"/>
                <w:szCs w:val="24"/>
              </w:rPr>
            </w:pPr>
          </w:p>
        </w:tc>
      </w:tr>
      <w:tr w:rsidR="0038149D" w:rsidRPr="0085131D" w14:paraId="21E5062A" w14:textId="77777777" w:rsidTr="00796EF2">
        <w:tc>
          <w:tcPr>
            <w:tcW w:w="10080" w:type="dxa"/>
          </w:tcPr>
          <w:p w14:paraId="1A00B38E" w14:textId="77777777" w:rsidR="0038149D" w:rsidRPr="00AF4B31" w:rsidRDefault="0038149D" w:rsidP="00245FB5">
            <w:pPr>
              <w:rPr>
                <w:sz w:val="10"/>
                <w:szCs w:val="10"/>
              </w:rPr>
            </w:pPr>
          </w:p>
          <w:p w14:paraId="27F51D30" w14:textId="77777777" w:rsidR="00F62B53" w:rsidRPr="00AF4B31" w:rsidRDefault="0038149D" w:rsidP="007C5E90">
            <w:pPr>
              <w:tabs>
                <w:tab w:val="left" w:pos="360"/>
              </w:tabs>
              <w:rPr>
                <w:sz w:val="22"/>
                <w:szCs w:val="24"/>
              </w:rPr>
            </w:pPr>
            <w:r w:rsidRPr="00AF4B31">
              <w:rPr>
                <w:sz w:val="22"/>
                <w:szCs w:val="24"/>
              </w:rPr>
              <w:t>4</w:t>
            </w:r>
            <w:r w:rsidR="00CB43A9" w:rsidRPr="00AF4B31">
              <w:rPr>
                <w:sz w:val="22"/>
                <w:szCs w:val="24"/>
              </w:rPr>
              <w:t>a</w:t>
            </w:r>
            <w:r w:rsidR="00F62B53" w:rsidRPr="00AF4B31">
              <w:rPr>
                <w:sz w:val="22"/>
                <w:szCs w:val="24"/>
              </w:rPr>
              <w:t xml:space="preserve">.  </w:t>
            </w:r>
            <w:hyperlink r:id="rId10" w:history="1">
              <w:r w:rsidR="007C5E90" w:rsidRPr="00AF4B31">
                <w:rPr>
                  <w:rStyle w:val="Hyperlink"/>
                  <w:color w:val="auto"/>
                  <w:sz w:val="22"/>
                  <w:szCs w:val="22"/>
                </w:rPr>
                <w:t>Standard Occupational Classification (SOC)</w:t>
              </w:r>
            </w:hyperlink>
            <w:r w:rsidR="00CB43A9" w:rsidRPr="00AF4B31">
              <w:rPr>
                <w:rStyle w:val="st"/>
                <w:sz w:val="22"/>
                <w:szCs w:val="22"/>
                <w:u w:val="single"/>
              </w:rPr>
              <w:t xml:space="preserve"> from CIP-SOC Crosswalk</w:t>
            </w:r>
            <w:r w:rsidR="007C5E90" w:rsidRPr="00AF4B31">
              <w:rPr>
                <w:rStyle w:val="st"/>
                <w:sz w:val="22"/>
                <w:szCs w:val="22"/>
                <w:u w:val="single"/>
              </w:rPr>
              <w:t>:</w:t>
            </w:r>
          </w:p>
          <w:p w14:paraId="016D82AC" w14:textId="77777777" w:rsidR="00F62B53" w:rsidRPr="00AF4B31" w:rsidRDefault="00F62B53" w:rsidP="00F62B53">
            <w:pPr>
              <w:tabs>
                <w:tab w:val="left" w:pos="345"/>
              </w:tabs>
              <w:rPr>
                <w:sz w:val="22"/>
                <w:szCs w:val="24"/>
              </w:rPr>
            </w:pPr>
          </w:p>
          <w:p w14:paraId="613AB7DB" w14:textId="1A109F1B" w:rsidR="009C03CB" w:rsidRPr="00AF4B31" w:rsidRDefault="009C03CB" w:rsidP="00F53CD9">
            <w:pPr>
              <w:jc w:val="both"/>
              <w:rPr>
                <w:b/>
                <w:sz w:val="22"/>
                <w:szCs w:val="24"/>
              </w:rPr>
            </w:pPr>
            <w:r w:rsidRPr="00AF4B31">
              <w:rPr>
                <w:sz w:val="22"/>
                <w:szCs w:val="24"/>
              </w:rPr>
              <w:t xml:space="preserve">Take SOC codes from NCES </w:t>
            </w:r>
            <w:r w:rsidR="002D12B9" w:rsidRPr="00AF4B31">
              <w:rPr>
                <w:sz w:val="22"/>
                <w:szCs w:val="24"/>
              </w:rPr>
              <w:t>Crosswalk of CIP to SOC</w:t>
            </w:r>
            <w:r w:rsidRPr="00AF4B31">
              <w:rPr>
                <w:sz w:val="22"/>
                <w:szCs w:val="24"/>
              </w:rPr>
              <w:t>, ranked in order of relevance (i.e., the degree to which program graduates are expected to desire and/or be qualified to work in each occupation)</w:t>
            </w:r>
            <w:r w:rsidR="000237CF" w:rsidRPr="00AF4B31">
              <w:rPr>
                <w:sz w:val="22"/>
                <w:szCs w:val="24"/>
              </w:rPr>
              <w:t xml:space="preserve"> </w:t>
            </w:r>
            <w:r w:rsidR="000237CF" w:rsidRPr="00AF4B31">
              <w:rPr>
                <w:b/>
                <w:sz w:val="22"/>
                <w:szCs w:val="24"/>
              </w:rPr>
              <w:t>(See Appendix A)</w:t>
            </w:r>
          </w:p>
          <w:p w14:paraId="0AB48B94" w14:textId="64BC9809" w:rsidR="00805E52" w:rsidRPr="00AF4B31" w:rsidRDefault="00805E52" w:rsidP="00F53CD9">
            <w:pPr>
              <w:jc w:val="both"/>
              <w:rPr>
                <w:b/>
                <w:sz w:val="22"/>
                <w:szCs w:val="24"/>
              </w:rPr>
            </w:pPr>
          </w:p>
          <w:tbl>
            <w:tblPr>
              <w:tblStyle w:val="TableGrid"/>
              <w:tblW w:w="0" w:type="auto"/>
              <w:tblLayout w:type="fixed"/>
              <w:tblLook w:val="04A0" w:firstRow="1" w:lastRow="0" w:firstColumn="1" w:lastColumn="0" w:noHBand="0" w:noVBand="1"/>
            </w:tblPr>
            <w:tblGrid>
              <w:gridCol w:w="4927"/>
              <w:gridCol w:w="4927"/>
            </w:tblGrid>
            <w:tr w:rsidR="00AF4B31" w:rsidRPr="004E7FF3" w14:paraId="3A8C3293" w14:textId="77777777" w:rsidTr="00494B99">
              <w:tc>
                <w:tcPr>
                  <w:tcW w:w="4927" w:type="dxa"/>
                </w:tcPr>
                <w:p w14:paraId="3658ACC5" w14:textId="64CFA848" w:rsidR="00494B99" w:rsidRPr="004E7FF3" w:rsidRDefault="00494B99" w:rsidP="00F53CD9">
                  <w:pPr>
                    <w:jc w:val="both"/>
                    <w:rPr>
                      <w:rFonts w:ascii="Garamond" w:hAnsi="Garamond"/>
                      <w:b/>
                      <w:sz w:val="22"/>
                      <w:szCs w:val="24"/>
                    </w:rPr>
                  </w:pPr>
                  <w:r w:rsidRPr="004E7FF3">
                    <w:rPr>
                      <w:rFonts w:ascii="Garamond" w:hAnsi="Garamond"/>
                      <w:b/>
                      <w:bCs/>
                      <w:sz w:val="22"/>
                      <w:szCs w:val="24"/>
                    </w:rPr>
                    <w:t xml:space="preserve">05.0126 Italian Studies  </w:t>
                  </w:r>
                </w:p>
              </w:tc>
              <w:tc>
                <w:tcPr>
                  <w:tcW w:w="4927" w:type="dxa"/>
                </w:tcPr>
                <w:p w14:paraId="02E8DDA8" w14:textId="51D9E28B" w:rsidR="00494B99" w:rsidRPr="004E7FF3" w:rsidRDefault="00494B99" w:rsidP="00F53CD9">
                  <w:pPr>
                    <w:jc w:val="both"/>
                    <w:rPr>
                      <w:rFonts w:ascii="Garamond" w:hAnsi="Garamond"/>
                      <w:b/>
                      <w:sz w:val="22"/>
                      <w:szCs w:val="24"/>
                    </w:rPr>
                  </w:pPr>
                  <w:r w:rsidRPr="004E7FF3">
                    <w:rPr>
                      <w:rFonts w:ascii="Garamond" w:hAnsi="Garamond"/>
                      <w:b/>
                      <w:sz w:val="22"/>
                      <w:szCs w:val="24"/>
                    </w:rPr>
                    <w:t xml:space="preserve">25-1062 Area, Ethnic, and Cultural Studies Teachers, Postsecondary </w:t>
                  </w:r>
                </w:p>
              </w:tc>
            </w:tr>
            <w:tr w:rsidR="00AF4B31" w:rsidRPr="004E7FF3" w14:paraId="5C01FBF8" w14:textId="77777777" w:rsidTr="00494B99">
              <w:tc>
                <w:tcPr>
                  <w:tcW w:w="4927" w:type="dxa"/>
                </w:tcPr>
                <w:p w14:paraId="2F7D0241" w14:textId="2631E5A1" w:rsidR="00494B99" w:rsidRPr="004E7FF3" w:rsidRDefault="00AF4B31" w:rsidP="00AF4B31">
                  <w:pPr>
                    <w:tabs>
                      <w:tab w:val="left" w:pos="180"/>
                    </w:tabs>
                    <w:rPr>
                      <w:rFonts w:ascii="Garamond" w:hAnsi="Garamond"/>
                      <w:b/>
                      <w:bCs/>
                      <w:sz w:val="22"/>
                      <w:szCs w:val="24"/>
                    </w:rPr>
                  </w:pPr>
                  <w:r w:rsidRPr="004E7FF3">
                    <w:rPr>
                      <w:rFonts w:ascii="Garamond" w:hAnsi="Garamond"/>
                      <w:b/>
                      <w:bCs/>
                      <w:sz w:val="22"/>
                      <w:szCs w:val="24"/>
                    </w:rPr>
                    <w:t>16.0902 Italian Language and Literature</w:t>
                  </w:r>
                </w:p>
              </w:tc>
              <w:tc>
                <w:tcPr>
                  <w:tcW w:w="4927" w:type="dxa"/>
                </w:tcPr>
                <w:p w14:paraId="69CC41B7" w14:textId="3DCFA902" w:rsidR="00494B99" w:rsidRPr="004E7FF3" w:rsidRDefault="00AF4B31" w:rsidP="00F53CD9">
                  <w:pPr>
                    <w:jc w:val="both"/>
                    <w:rPr>
                      <w:rFonts w:ascii="Garamond" w:hAnsi="Garamond"/>
                      <w:b/>
                      <w:sz w:val="22"/>
                      <w:szCs w:val="24"/>
                    </w:rPr>
                  </w:pPr>
                  <w:r w:rsidRPr="004E7FF3">
                    <w:rPr>
                      <w:rFonts w:ascii="Garamond" w:hAnsi="Garamond"/>
                      <w:b/>
                      <w:sz w:val="22"/>
                      <w:szCs w:val="24"/>
                    </w:rPr>
                    <w:t xml:space="preserve">25-1124 Foreign Language and Literature Teachers, Postsecondary </w:t>
                  </w:r>
                </w:p>
              </w:tc>
            </w:tr>
            <w:tr w:rsidR="00AF4B31" w:rsidRPr="004E7FF3" w14:paraId="429D5D81" w14:textId="77777777" w:rsidTr="00494B99">
              <w:tc>
                <w:tcPr>
                  <w:tcW w:w="4927" w:type="dxa"/>
                </w:tcPr>
                <w:p w14:paraId="3DC3CBDB" w14:textId="18C71E61" w:rsidR="00AF4B31" w:rsidRPr="004E7FF3" w:rsidRDefault="00AF4B31" w:rsidP="00AF4B31">
                  <w:pPr>
                    <w:tabs>
                      <w:tab w:val="left" w:pos="180"/>
                    </w:tabs>
                    <w:rPr>
                      <w:rFonts w:ascii="Garamond" w:hAnsi="Garamond"/>
                      <w:b/>
                      <w:bCs/>
                      <w:sz w:val="22"/>
                      <w:szCs w:val="24"/>
                    </w:rPr>
                  </w:pPr>
                  <w:r w:rsidRPr="004E7FF3">
                    <w:rPr>
                      <w:rFonts w:ascii="Garamond" w:hAnsi="Garamond"/>
                      <w:b/>
                      <w:bCs/>
                      <w:sz w:val="22"/>
                      <w:szCs w:val="24"/>
                    </w:rPr>
                    <w:t>16.0902 Italian Language and Literature</w:t>
                  </w:r>
                </w:p>
              </w:tc>
              <w:tc>
                <w:tcPr>
                  <w:tcW w:w="4927" w:type="dxa"/>
                </w:tcPr>
                <w:p w14:paraId="1B7069F3" w14:textId="2F9629B6" w:rsidR="00AF4B31" w:rsidRPr="004E7FF3" w:rsidRDefault="00AF4B31" w:rsidP="00F53CD9">
                  <w:pPr>
                    <w:jc w:val="both"/>
                    <w:rPr>
                      <w:rFonts w:ascii="Garamond" w:hAnsi="Garamond"/>
                      <w:b/>
                      <w:sz w:val="22"/>
                      <w:szCs w:val="24"/>
                    </w:rPr>
                  </w:pPr>
                  <w:r w:rsidRPr="004E7FF3">
                    <w:rPr>
                      <w:rFonts w:ascii="Garamond" w:hAnsi="Garamond"/>
                      <w:b/>
                      <w:sz w:val="22"/>
                      <w:szCs w:val="24"/>
                    </w:rPr>
                    <w:t xml:space="preserve">27-3091 Interpreters and Translators </w:t>
                  </w:r>
                </w:p>
              </w:tc>
            </w:tr>
          </w:tbl>
          <w:p w14:paraId="32218C3A" w14:textId="77777777" w:rsidR="00494B99" w:rsidRPr="004E7FF3" w:rsidRDefault="00494B99" w:rsidP="00F53CD9">
            <w:pPr>
              <w:jc w:val="both"/>
              <w:rPr>
                <w:rFonts w:ascii="Garamond" w:hAnsi="Garamond"/>
                <w:b/>
                <w:sz w:val="22"/>
                <w:szCs w:val="24"/>
              </w:rPr>
            </w:pPr>
          </w:p>
          <w:p w14:paraId="0CA7F885" w14:textId="6E2CD857" w:rsidR="009C03CB" w:rsidRPr="004E7FF3" w:rsidRDefault="00AF4B31" w:rsidP="00494B99">
            <w:pPr>
              <w:jc w:val="both"/>
              <w:rPr>
                <w:rFonts w:ascii="Garamond" w:hAnsi="Garamond"/>
                <w:b/>
                <w:bCs/>
                <w:sz w:val="22"/>
                <w:szCs w:val="24"/>
              </w:rPr>
            </w:pPr>
            <w:r w:rsidRPr="004E7FF3">
              <w:rPr>
                <w:rFonts w:ascii="Garamond" w:hAnsi="Garamond"/>
                <w:b/>
                <w:bCs/>
                <w:sz w:val="22"/>
                <w:szCs w:val="24"/>
              </w:rPr>
              <w:t xml:space="preserve">In addition to these positions, our students will be prepared to work in International Business and Economics (a certificate within the program), as well as other </w:t>
            </w:r>
            <w:r w:rsidR="009A49C1" w:rsidRPr="004E7FF3">
              <w:rPr>
                <w:rFonts w:ascii="Garamond" w:hAnsi="Garamond"/>
                <w:b/>
                <w:bCs/>
                <w:sz w:val="22"/>
                <w:szCs w:val="24"/>
              </w:rPr>
              <w:t xml:space="preserve">national and </w:t>
            </w:r>
            <w:r w:rsidRPr="004E7FF3">
              <w:rPr>
                <w:rFonts w:ascii="Garamond" w:hAnsi="Garamond"/>
                <w:b/>
                <w:bCs/>
                <w:sz w:val="22"/>
                <w:szCs w:val="24"/>
              </w:rPr>
              <w:t xml:space="preserve">international fields likes politics, law, </w:t>
            </w:r>
            <w:r w:rsidR="001D30BD" w:rsidRPr="004E7FF3">
              <w:rPr>
                <w:rFonts w:ascii="Garamond" w:hAnsi="Garamond"/>
                <w:b/>
                <w:bCs/>
                <w:sz w:val="22"/>
                <w:szCs w:val="24"/>
              </w:rPr>
              <w:t xml:space="preserve">non-profit, sustainable industries, </w:t>
            </w:r>
            <w:r w:rsidRPr="004E7FF3">
              <w:rPr>
                <w:rFonts w:ascii="Garamond" w:hAnsi="Garamond"/>
                <w:b/>
                <w:bCs/>
                <w:sz w:val="22"/>
                <w:szCs w:val="24"/>
              </w:rPr>
              <w:t xml:space="preserve">etc. </w:t>
            </w:r>
          </w:p>
          <w:p w14:paraId="7CA004CC" w14:textId="39A867EE" w:rsidR="009A49C1" w:rsidRPr="008E0A7B" w:rsidRDefault="009A49C1" w:rsidP="00494B99">
            <w:pPr>
              <w:jc w:val="both"/>
              <w:rPr>
                <w:b/>
                <w:bCs/>
                <w:sz w:val="22"/>
                <w:szCs w:val="24"/>
              </w:rPr>
            </w:pPr>
          </w:p>
        </w:tc>
      </w:tr>
      <w:tr w:rsidR="00CB43A9" w:rsidRPr="0085131D" w14:paraId="7F3CBE7E" w14:textId="77777777" w:rsidTr="00CB43A9">
        <w:trPr>
          <w:trHeight w:val="782"/>
        </w:trPr>
        <w:tc>
          <w:tcPr>
            <w:tcW w:w="10080" w:type="dxa"/>
          </w:tcPr>
          <w:p w14:paraId="6A2A3D11" w14:textId="77777777" w:rsidR="009C03CB" w:rsidRPr="004E7FF3" w:rsidRDefault="00CB43A9" w:rsidP="00F53CD9">
            <w:pPr>
              <w:jc w:val="both"/>
              <w:rPr>
                <w:rFonts w:ascii="Garamond" w:hAnsi="Garamond"/>
                <w:color w:val="000000" w:themeColor="text1"/>
                <w:sz w:val="22"/>
                <w:szCs w:val="22"/>
              </w:rPr>
            </w:pPr>
            <w:r w:rsidRPr="004E7FF3">
              <w:rPr>
                <w:rFonts w:ascii="Garamond" w:hAnsi="Garamond"/>
                <w:color w:val="000000" w:themeColor="text1"/>
                <w:sz w:val="22"/>
                <w:szCs w:val="22"/>
              </w:rPr>
              <w:t xml:space="preserve">4b. </w:t>
            </w:r>
            <w:r w:rsidRPr="004E7FF3">
              <w:rPr>
                <w:rFonts w:ascii="Garamond" w:hAnsi="Garamond"/>
                <w:color w:val="000000" w:themeColor="text1"/>
                <w:sz w:val="22"/>
                <w:szCs w:val="22"/>
                <w:u w:val="single"/>
              </w:rPr>
              <w:t xml:space="preserve">Standard Occupational Classification (SOC) from </w:t>
            </w:r>
            <w:r w:rsidR="009C03CB" w:rsidRPr="004E7FF3">
              <w:rPr>
                <w:rFonts w:ascii="Garamond" w:hAnsi="Garamond"/>
                <w:color w:val="000000" w:themeColor="text1"/>
                <w:sz w:val="22"/>
                <w:szCs w:val="22"/>
                <w:u w:val="single"/>
              </w:rPr>
              <w:t>Expert/Staff Opinion (optional)</w:t>
            </w:r>
            <w:r w:rsidR="009C03CB" w:rsidRPr="004E7FF3">
              <w:rPr>
                <w:rFonts w:ascii="Garamond" w:hAnsi="Garamond"/>
                <w:color w:val="000000" w:themeColor="text1"/>
                <w:sz w:val="22"/>
                <w:szCs w:val="22"/>
              </w:rPr>
              <w:t xml:space="preserve">: If you think the standard NCES crosswalk accurately represents the list of occupations in which graduates of the proposed program will be qualified to work, leave this blank. If you think the list of target occupations is longer, shorter, or different, please provide an alternative list here, ranked in order of relevance. </w:t>
            </w:r>
            <w:r w:rsidR="00C634D7" w:rsidRPr="004E7FF3">
              <w:rPr>
                <w:rFonts w:ascii="Garamond" w:hAnsi="Garamond"/>
                <w:color w:val="000000" w:themeColor="text1"/>
                <w:sz w:val="22"/>
                <w:szCs w:val="22"/>
              </w:rPr>
              <w:t>Feel free to add qualitative information about the variety of jobs and pay scales that may exist within target occupations, and where you expect graduates to fit in.</w:t>
            </w:r>
            <w:r w:rsidR="000237CF" w:rsidRPr="004E7FF3">
              <w:rPr>
                <w:rFonts w:ascii="Garamond" w:hAnsi="Garamond"/>
                <w:color w:val="000000" w:themeColor="text1"/>
                <w:sz w:val="22"/>
                <w:szCs w:val="22"/>
              </w:rPr>
              <w:t xml:space="preserve"> </w:t>
            </w:r>
            <w:r w:rsidR="000237CF" w:rsidRPr="004E7FF3">
              <w:rPr>
                <w:rFonts w:ascii="Garamond" w:hAnsi="Garamond"/>
                <w:b/>
                <w:color w:val="000000" w:themeColor="text1"/>
                <w:sz w:val="22"/>
                <w:szCs w:val="22"/>
              </w:rPr>
              <w:t>(See Appendix A)</w:t>
            </w:r>
          </w:p>
          <w:p w14:paraId="71759DC6" w14:textId="739CFDAD" w:rsidR="009C03CB" w:rsidRDefault="009C03CB" w:rsidP="00245FB5">
            <w:pPr>
              <w:rPr>
                <w:rFonts w:ascii="Garamond" w:hAnsi="Garamond"/>
                <w:color w:val="FF0000"/>
                <w:sz w:val="22"/>
                <w:szCs w:val="22"/>
              </w:rPr>
            </w:pPr>
          </w:p>
          <w:p w14:paraId="3C29FD58" w14:textId="0E3D1FAF" w:rsidR="00417442" w:rsidRDefault="00417442" w:rsidP="00C66430">
            <w:pPr>
              <w:pStyle w:val="ListParagraph"/>
              <w:numPr>
                <w:ilvl w:val="0"/>
                <w:numId w:val="23"/>
              </w:numPr>
              <w:rPr>
                <w:rFonts w:ascii="Garamond" w:hAnsi="Garamond"/>
                <w:b/>
                <w:bCs/>
                <w:color w:val="000000" w:themeColor="text1"/>
                <w:sz w:val="22"/>
                <w:szCs w:val="22"/>
              </w:rPr>
            </w:pPr>
            <w:r>
              <w:rPr>
                <w:rFonts w:ascii="Garamond" w:hAnsi="Garamond"/>
                <w:b/>
                <w:bCs/>
                <w:color w:val="000000" w:themeColor="text1"/>
                <w:sz w:val="22"/>
                <w:szCs w:val="22"/>
              </w:rPr>
              <w:t>A</w:t>
            </w:r>
            <w:r w:rsidRPr="004E7FF3">
              <w:rPr>
                <w:rFonts w:ascii="Garamond" w:hAnsi="Garamond"/>
                <w:b/>
                <w:bCs/>
                <w:color w:val="000000" w:themeColor="text1"/>
                <w:sz w:val="22"/>
                <w:szCs w:val="22"/>
              </w:rPr>
              <w:t>nthropology</w:t>
            </w:r>
            <w:r>
              <w:rPr>
                <w:rFonts w:ascii="Garamond" w:hAnsi="Garamond"/>
                <w:b/>
                <w:bCs/>
                <w:color w:val="000000" w:themeColor="text1"/>
                <w:sz w:val="22"/>
                <w:szCs w:val="22"/>
              </w:rPr>
              <w:t xml:space="preserve"> &amp; A</w:t>
            </w:r>
            <w:r w:rsidRPr="004E7FF3">
              <w:rPr>
                <w:rFonts w:ascii="Garamond" w:hAnsi="Garamond"/>
                <w:b/>
                <w:bCs/>
                <w:color w:val="000000" w:themeColor="text1"/>
                <w:sz w:val="22"/>
                <w:szCs w:val="22"/>
              </w:rPr>
              <w:t>rcheology</w:t>
            </w:r>
          </w:p>
          <w:p w14:paraId="68BCC7D0" w14:textId="16F7D16D" w:rsidR="00C66430" w:rsidRPr="00C66430" w:rsidRDefault="00C66430" w:rsidP="00C66430">
            <w:pPr>
              <w:pStyle w:val="ListParagraph"/>
              <w:numPr>
                <w:ilvl w:val="0"/>
                <w:numId w:val="23"/>
              </w:numPr>
              <w:rPr>
                <w:rFonts w:ascii="Garamond" w:hAnsi="Garamond"/>
                <w:b/>
                <w:bCs/>
                <w:color w:val="000000" w:themeColor="text1"/>
                <w:sz w:val="22"/>
                <w:szCs w:val="22"/>
              </w:rPr>
            </w:pPr>
            <w:r w:rsidRPr="00C66430">
              <w:rPr>
                <w:rFonts w:ascii="Garamond" w:hAnsi="Garamond"/>
                <w:b/>
                <w:bCs/>
                <w:color w:val="000000" w:themeColor="text1"/>
                <w:sz w:val="22"/>
                <w:szCs w:val="22"/>
              </w:rPr>
              <w:t>Architecture</w:t>
            </w:r>
            <w:r w:rsidR="00CE73F8">
              <w:rPr>
                <w:rFonts w:ascii="Garamond" w:hAnsi="Garamond"/>
                <w:b/>
                <w:bCs/>
                <w:color w:val="000000" w:themeColor="text1"/>
                <w:sz w:val="22"/>
                <w:szCs w:val="22"/>
              </w:rPr>
              <w:t xml:space="preserve">: building; design; sustainability </w:t>
            </w:r>
          </w:p>
          <w:p w14:paraId="0CA20309" w14:textId="2166BF68" w:rsidR="004E7FF3" w:rsidRDefault="004E7FF3" w:rsidP="00C66430">
            <w:pPr>
              <w:pStyle w:val="ListParagraph"/>
              <w:numPr>
                <w:ilvl w:val="0"/>
                <w:numId w:val="23"/>
              </w:numPr>
              <w:rPr>
                <w:rFonts w:ascii="Garamond" w:hAnsi="Garamond"/>
                <w:b/>
                <w:bCs/>
                <w:color w:val="000000" w:themeColor="text1"/>
                <w:sz w:val="22"/>
                <w:szCs w:val="22"/>
              </w:rPr>
            </w:pPr>
            <w:r w:rsidRPr="00C66430">
              <w:rPr>
                <w:rFonts w:ascii="Garamond" w:hAnsi="Garamond"/>
                <w:b/>
                <w:bCs/>
                <w:color w:val="000000" w:themeColor="text1"/>
                <w:sz w:val="22"/>
                <w:szCs w:val="22"/>
              </w:rPr>
              <w:t>Art: art history; art education; communications &amp; marketing; advertising</w:t>
            </w:r>
            <w:r w:rsidR="00C66430" w:rsidRPr="00C66430">
              <w:rPr>
                <w:rFonts w:ascii="Garamond" w:hAnsi="Garamond"/>
                <w:b/>
                <w:bCs/>
                <w:color w:val="000000" w:themeColor="text1"/>
                <w:sz w:val="22"/>
                <w:szCs w:val="22"/>
              </w:rPr>
              <w:t>; museum exhibition curation; arts administration; art publishing; arts non-profits; museum education; gallery and museum communications; gallery and museum development, fundraising and donor cultivation; community and public arts project coordination; community performing arts coordination; art archive and collections management; arts diversity and outreach</w:t>
            </w:r>
          </w:p>
          <w:p w14:paraId="51FC4CCC" w14:textId="00EAD98D" w:rsidR="00CC35D8" w:rsidRDefault="00C66430" w:rsidP="00CC35D8">
            <w:pPr>
              <w:pStyle w:val="ListParagraph"/>
              <w:numPr>
                <w:ilvl w:val="0"/>
                <w:numId w:val="23"/>
              </w:numPr>
              <w:rPr>
                <w:rFonts w:ascii="Garamond" w:hAnsi="Garamond"/>
                <w:b/>
                <w:bCs/>
                <w:color w:val="000000" w:themeColor="text1"/>
                <w:sz w:val="22"/>
                <w:szCs w:val="22"/>
              </w:rPr>
            </w:pPr>
            <w:r w:rsidRPr="00C66430">
              <w:rPr>
                <w:rFonts w:ascii="Garamond" w:hAnsi="Garamond"/>
                <w:b/>
                <w:bCs/>
                <w:color w:val="000000" w:themeColor="text1"/>
                <w:sz w:val="22"/>
                <w:szCs w:val="22"/>
              </w:rPr>
              <w:t>Business: international business; international economics; international relations/politics</w:t>
            </w:r>
          </w:p>
          <w:p w14:paraId="4CA89D09" w14:textId="4A5904DB" w:rsidR="00CC35D8" w:rsidRPr="00CC35D8" w:rsidRDefault="00CC35D8" w:rsidP="00CC35D8">
            <w:pPr>
              <w:pStyle w:val="ListParagraph"/>
              <w:numPr>
                <w:ilvl w:val="0"/>
                <w:numId w:val="23"/>
              </w:numPr>
              <w:rPr>
                <w:rFonts w:ascii="Garamond" w:hAnsi="Garamond"/>
                <w:b/>
                <w:bCs/>
                <w:color w:val="000000" w:themeColor="text1"/>
                <w:sz w:val="22"/>
                <w:szCs w:val="22"/>
              </w:rPr>
            </w:pPr>
            <w:r>
              <w:rPr>
                <w:rFonts w:ascii="Garamond" w:hAnsi="Garamond"/>
                <w:b/>
                <w:bCs/>
                <w:color w:val="000000" w:themeColor="text1"/>
                <w:sz w:val="22"/>
                <w:szCs w:val="22"/>
              </w:rPr>
              <w:t>Digital Humanities &amp; Gaming</w:t>
            </w:r>
          </w:p>
          <w:p w14:paraId="181D82A8" w14:textId="73C378C0" w:rsidR="004E7FF3" w:rsidRDefault="004E7FF3" w:rsidP="002117F4">
            <w:pPr>
              <w:pStyle w:val="ListParagraph"/>
              <w:numPr>
                <w:ilvl w:val="0"/>
                <w:numId w:val="23"/>
              </w:numPr>
              <w:rPr>
                <w:rFonts w:ascii="Garamond" w:hAnsi="Garamond"/>
                <w:b/>
                <w:bCs/>
                <w:color w:val="000000" w:themeColor="text1"/>
                <w:sz w:val="22"/>
                <w:szCs w:val="22"/>
              </w:rPr>
            </w:pPr>
            <w:r w:rsidRPr="00C66430">
              <w:rPr>
                <w:rFonts w:ascii="Garamond" w:hAnsi="Garamond"/>
                <w:b/>
                <w:bCs/>
                <w:color w:val="000000" w:themeColor="text1"/>
                <w:sz w:val="22"/>
                <w:szCs w:val="22"/>
              </w:rPr>
              <w:lastRenderedPageBreak/>
              <w:t>Education</w:t>
            </w:r>
            <w:r w:rsidR="002117F4" w:rsidRPr="00C66430">
              <w:rPr>
                <w:rFonts w:ascii="Garamond" w:hAnsi="Garamond"/>
                <w:b/>
                <w:bCs/>
                <w:color w:val="000000" w:themeColor="text1"/>
                <w:sz w:val="22"/>
                <w:szCs w:val="22"/>
              </w:rPr>
              <w:t>a</w:t>
            </w:r>
            <w:r w:rsidRPr="00C66430">
              <w:rPr>
                <w:rFonts w:ascii="Garamond" w:hAnsi="Garamond"/>
                <w:b/>
                <w:bCs/>
                <w:color w:val="000000" w:themeColor="text1"/>
                <w:sz w:val="22"/>
                <w:szCs w:val="22"/>
              </w:rPr>
              <w:t xml:space="preserve">l Opportunities: K-12; </w:t>
            </w:r>
            <w:r w:rsidR="00CE73F8">
              <w:rPr>
                <w:rFonts w:ascii="Garamond" w:hAnsi="Garamond"/>
                <w:b/>
                <w:bCs/>
                <w:color w:val="000000" w:themeColor="text1"/>
                <w:sz w:val="22"/>
                <w:szCs w:val="22"/>
              </w:rPr>
              <w:t>c</w:t>
            </w:r>
            <w:r w:rsidRPr="00C66430">
              <w:rPr>
                <w:rFonts w:ascii="Garamond" w:hAnsi="Garamond"/>
                <w:b/>
                <w:bCs/>
                <w:color w:val="000000" w:themeColor="text1"/>
                <w:sz w:val="22"/>
                <w:szCs w:val="22"/>
              </w:rPr>
              <w:t xml:space="preserve">ollege and </w:t>
            </w:r>
            <w:r w:rsidR="00CE73F8">
              <w:rPr>
                <w:rFonts w:ascii="Garamond" w:hAnsi="Garamond"/>
                <w:b/>
                <w:bCs/>
                <w:color w:val="000000" w:themeColor="text1"/>
                <w:sz w:val="22"/>
                <w:szCs w:val="22"/>
              </w:rPr>
              <w:t>u</w:t>
            </w:r>
            <w:r w:rsidRPr="00C66430">
              <w:rPr>
                <w:rFonts w:ascii="Garamond" w:hAnsi="Garamond"/>
                <w:b/>
                <w:bCs/>
                <w:color w:val="000000" w:themeColor="text1"/>
                <w:sz w:val="22"/>
                <w:szCs w:val="22"/>
              </w:rPr>
              <w:t>niversity</w:t>
            </w:r>
            <w:r w:rsidR="00CE73F8">
              <w:rPr>
                <w:rFonts w:ascii="Garamond" w:hAnsi="Garamond"/>
                <w:b/>
                <w:bCs/>
                <w:color w:val="000000" w:themeColor="text1"/>
                <w:sz w:val="22"/>
                <w:szCs w:val="22"/>
              </w:rPr>
              <w:t>; grant writing, DEI initiatives; training; non-for-profit</w:t>
            </w:r>
          </w:p>
          <w:p w14:paraId="578D64E0" w14:textId="455FACDF" w:rsidR="00C66430" w:rsidRDefault="00C66430" w:rsidP="00C66430">
            <w:pPr>
              <w:pStyle w:val="ListParagraph"/>
              <w:numPr>
                <w:ilvl w:val="0"/>
                <w:numId w:val="23"/>
              </w:numPr>
              <w:rPr>
                <w:rFonts w:ascii="Garamond" w:hAnsi="Garamond"/>
                <w:b/>
                <w:bCs/>
                <w:color w:val="000000" w:themeColor="text1"/>
                <w:sz w:val="22"/>
                <w:szCs w:val="22"/>
              </w:rPr>
            </w:pPr>
            <w:r w:rsidRPr="00C66430">
              <w:rPr>
                <w:rFonts w:ascii="Garamond" w:hAnsi="Garamond"/>
                <w:b/>
                <w:bCs/>
                <w:color w:val="000000" w:themeColor="text1"/>
                <w:sz w:val="22"/>
                <w:szCs w:val="22"/>
              </w:rPr>
              <w:t>Engineering</w:t>
            </w:r>
          </w:p>
          <w:p w14:paraId="0277D1CA" w14:textId="1970D920" w:rsidR="00BA3F50" w:rsidRPr="00BA3F50" w:rsidRDefault="00BA3F50" w:rsidP="00BA3F50">
            <w:pPr>
              <w:pStyle w:val="ListParagraph"/>
              <w:numPr>
                <w:ilvl w:val="0"/>
                <w:numId w:val="23"/>
              </w:numPr>
              <w:rPr>
                <w:rFonts w:ascii="Garamond" w:hAnsi="Garamond"/>
                <w:b/>
                <w:bCs/>
                <w:color w:val="000000" w:themeColor="text1"/>
                <w:sz w:val="22"/>
                <w:szCs w:val="22"/>
              </w:rPr>
            </w:pPr>
            <w:r w:rsidRPr="00BA3F50">
              <w:rPr>
                <w:rFonts w:ascii="Garamond" w:hAnsi="Garamond"/>
                <w:b/>
                <w:bCs/>
                <w:color w:val="000000" w:themeColor="text1"/>
                <w:sz w:val="22"/>
                <w:szCs w:val="22"/>
              </w:rPr>
              <w:t xml:space="preserve">Fashion: fashion design; fashion seller/buyer; </w:t>
            </w:r>
            <w:r w:rsidR="00070AA3">
              <w:rPr>
                <w:rFonts w:ascii="Garamond" w:hAnsi="Garamond"/>
                <w:b/>
                <w:bCs/>
                <w:color w:val="000000" w:themeColor="text1"/>
                <w:sz w:val="22"/>
                <w:szCs w:val="22"/>
              </w:rPr>
              <w:t xml:space="preserve">fashion show organizer </w:t>
            </w:r>
          </w:p>
          <w:p w14:paraId="23CFC99B" w14:textId="5ABF7B37" w:rsidR="004E7FF3" w:rsidRDefault="004E7FF3" w:rsidP="002117F4">
            <w:pPr>
              <w:pStyle w:val="ListParagraph"/>
              <w:numPr>
                <w:ilvl w:val="0"/>
                <w:numId w:val="23"/>
              </w:numPr>
              <w:rPr>
                <w:rFonts w:ascii="Garamond" w:hAnsi="Garamond"/>
                <w:b/>
                <w:bCs/>
                <w:color w:val="000000" w:themeColor="text1"/>
                <w:sz w:val="22"/>
                <w:szCs w:val="22"/>
              </w:rPr>
            </w:pPr>
            <w:r w:rsidRPr="00C66430">
              <w:rPr>
                <w:rFonts w:ascii="Garamond" w:hAnsi="Garamond"/>
                <w:b/>
                <w:bCs/>
                <w:color w:val="000000" w:themeColor="text1"/>
                <w:sz w:val="22"/>
                <w:szCs w:val="22"/>
              </w:rPr>
              <w:t>Film Studies:</w:t>
            </w:r>
            <w:r w:rsidR="002117F4" w:rsidRPr="00C66430">
              <w:rPr>
                <w:rFonts w:ascii="Garamond" w:hAnsi="Garamond"/>
                <w:b/>
                <w:bCs/>
                <w:color w:val="000000" w:themeColor="text1"/>
                <w:sz w:val="22"/>
                <w:szCs w:val="22"/>
              </w:rPr>
              <w:t xml:space="preserve"> dubbing; subtitling; </w:t>
            </w:r>
            <w:r w:rsidRPr="00C66430">
              <w:rPr>
                <w:rFonts w:ascii="Garamond" w:hAnsi="Garamond"/>
                <w:b/>
                <w:bCs/>
                <w:color w:val="000000" w:themeColor="text1"/>
                <w:sz w:val="22"/>
                <w:szCs w:val="22"/>
              </w:rPr>
              <w:t>script writing; producing, directing</w:t>
            </w:r>
            <w:r w:rsidR="00070AA3">
              <w:rPr>
                <w:rFonts w:ascii="Garamond" w:hAnsi="Garamond"/>
                <w:b/>
                <w:bCs/>
                <w:color w:val="000000" w:themeColor="text1"/>
                <w:sz w:val="22"/>
                <w:szCs w:val="22"/>
              </w:rPr>
              <w:t>; film history</w:t>
            </w:r>
          </w:p>
          <w:p w14:paraId="26CD4AB1" w14:textId="5A8AA3A5" w:rsidR="00CE73F8" w:rsidRDefault="00BA3F50" w:rsidP="00CE73F8">
            <w:pPr>
              <w:pStyle w:val="ListParagraph"/>
              <w:numPr>
                <w:ilvl w:val="0"/>
                <w:numId w:val="23"/>
              </w:numPr>
              <w:rPr>
                <w:rFonts w:ascii="Garamond" w:hAnsi="Garamond"/>
                <w:b/>
                <w:bCs/>
                <w:color w:val="000000" w:themeColor="text1"/>
                <w:sz w:val="22"/>
                <w:szCs w:val="22"/>
              </w:rPr>
            </w:pPr>
            <w:r w:rsidRPr="00CE73F8">
              <w:rPr>
                <w:rFonts w:ascii="Garamond" w:hAnsi="Garamond"/>
                <w:b/>
                <w:bCs/>
                <w:color w:val="000000" w:themeColor="text1"/>
                <w:sz w:val="22"/>
                <w:szCs w:val="22"/>
              </w:rPr>
              <w:t xml:space="preserve">Food &amp; Wine: </w:t>
            </w:r>
            <w:r w:rsidR="00CE73F8" w:rsidRPr="00CE73F8">
              <w:rPr>
                <w:rFonts w:ascii="Garamond" w:hAnsi="Garamond"/>
                <w:b/>
                <w:bCs/>
                <w:color w:val="000000" w:themeColor="text1"/>
                <w:sz w:val="22"/>
                <w:szCs w:val="22"/>
              </w:rPr>
              <w:t>agriculture</w:t>
            </w:r>
            <w:r w:rsidR="0075519E">
              <w:rPr>
                <w:rFonts w:ascii="Garamond" w:hAnsi="Garamond"/>
                <w:b/>
                <w:bCs/>
                <w:color w:val="000000" w:themeColor="text1"/>
                <w:sz w:val="22"/>
                <w:szCs w:val="22"/>
              </w:rPr>
              <w:t xml:space="preserve">; </w:t>
            </w:r>
            <w:r w:rsidR="00CE73F8" w:rsidRPr="00CE73F8">
              <w:rPr>
                <w:rFonts w:ascii="Garamond" w:hAnsi="Garamond"/>
                <w:b/>
                <w:bCs/>
                <w:color w:val="000000" w:themeColor="text1"/>
                <w:sz w:val="22"/>
                <w:szCs w:val="22"/>
              </w:rPr>
              <w:t>marketing</w:t>
            </w:r>
            <w:r w:rsidR="0075519E">
              <w:rPr>
                <w:rFonts w:ascii="Garamond" w:hAnsi="Garamond"/>
                <w:b/>
                <w:bCs/>
                <w:color w:val="000000" w:themeColor="text1"/>
                <w:sz w:val="22"/>
                <w:szCs w:val="22"/>
              </w:rPr>
              <w:t xml:space="preserve">; </w:t>
            </w:r>
            <w:r w:rsidR="00CE73F8" w:rsidRPr="00CE73F8">
              <w:rPr>
                <w:rFonts w:ascii="Garamond" w:hAnsi="Garamond"/>
                <w:b/>
                <w:bCs/>
                <w:color w:val="000000" w:themeColor="text1"/>
                <w:sz w:val="22"/>
                <w:szCs w:val="22"/>
              </w:rPr>
              <w:t>wine; distribution; sustainable industries</w:t>
            </w:r>
            <w:r w:rsidR="0075519E">
              <w:rPr>
                <w:rFonts w:ascii="Garamond" w:hAnsi="Garamond"/>
                <w:b/>
                <w:bCs/>
                <w:color w:val="000000" w:themeColor="text1"/>
                <w:sz w:val="22"/>
                <w:szCs w:val="22"/>
              </w:rPr>
              <w:t>; import/export</w:t>
            </w:r>
            <w:r w:rsidR="00070AA3">
              <w:rPr>
                <w:rFonts w:ascii="Garamond" w:hAnsi="Garamond"/>
                <w:b/>
                <w:bCs/>
                <w:color w:val="000000" w:themeColor="text1"/>
                <w:sz w:val="22"/>
                <w:szCs w:val="22"/>
              </w:rPr>
              <w:t xml:space="preserve">; sommelier; wine production; wine distribution and supply; enologist; sales representative </w:t>
            </w:r>
          </w:p>
          <w:p w14:paraId="13B4E6BB" w14:textId="5510C898" w:rsidR="0063379E" w:rsidRPr="00CE73F8" w:rsidRDefault="0063379E" w:rsidP="00CE73F8">
            <w:pPr>
              <w:pStyle w:val="ListParagraph"/>
              <w:numPr>
                <w:ilvl w:val="0"/>
                <w:numId w:val="23"/>
              </w:numPr>
              <w:rPr>
                <w:rFonts w:ascii="Garamond" w:hAnsi="Garamond"/>
                <w:b/>
                <w:bCs/>
                <w:color w:val="000000" w:themeColor="text1"/>
                <w:sz w:val="22"/>
                <w:szCs w:val="22"/>
              </w:rPr>
            </w:pPr>
            <w:r>
              <w:rPr>
                <w:rFonts w:ascii="Garamond" w:hAnsi="Garamond"/>
                <w:b/>
                <w:bCs/>
                <w:color w:val="000000" w:themeColor="text1"/>
                <w:sz w:val="22"/>
                <w:szCs w:val="22"/>
              </w:rPr>
              <w:t>Library &amp; Archival Work</w:t>
            </w:r>
          </w:p>
          <w:p w14:paraId="616B57A5" w14:textId="75CDDED0" w:rsidR="00070AA3" w:rsidRPr="00070AA3" w:rsidRDefault="00070AA3" w:rsidP="00070AA3">
            <w:pPr>
              <w:pStyle w:val="ListParagraph"/>
              <w:numPr>
                <w:ilvl w:val="0"/>
                <w:numId w:val="23"/>
              </w:numPr>
              <w:rPr>
                <w:rFonts w:ascii="Garamond" w:hAnsi="Garamond"/>
                <w:b/>
                <w:bCs/>
                <w:color w:val="000000" w:themeColor="text1"/>
                <w:sz w:val="22"/>
                <w:szCs w:val="22"/>
              </w:rPr>
            </w:pPr>
            <w:r w:rsidRPr="00070AA3">
              <w:rPr>
                <w:rFonts w:ascii="Garamond" w:hAnsi="Garamond"/>
                <w:b/>
                <w:bCs/>
                <w:color w:val="000000" w:themeColor="text1"/>
                <w:sz w:val="22"/>
                <w:szCs w:val="22"/>
              </w:rPr>
              <w:t>Music: music performance; music history; music education; music administration; importation of musical instruments; import/export of musical instruments</w:t>
            </w:r>
          </w:p>
          <w:p w14:paraId="41A18C4A" w14:textId="46A66248" w:rsidR="00070AA3" w:rsidRPr="00070AA3" w:rsidRDefault="00070AA3" w:rsidP="00070AA3">
            <w:pPr>
              <w:pStyle w:val="ListParagraph"/>
              <w:numPr>
                <w:ilvl w:val="0"/>
                <w:numId w:val="23"/>
              </w:numPr>
              <w:rPr>
                <w:rFonts w:ascii="Garamond" w:hAnsi="Garamond"/>
                <w:b/>
                <w:bCs/>
                <w:color w:val="000000" w:themeColor="text1"/>
                <w:sz w:val="22"/>
                <w:szCs w:val="22"/>
              </w:rPr>
            </w:pPr>
            <w:r w:rsidRPr="00070AA3">
              <w:rPr>
                <w:rFonts w:ascii="Garamond" w:hAnsi="Garamond"/>
                <w:b/>
                <w:bCs/>
                <w:color w:val="000000" w:themeColor="text1"/>
                <w:sz w:val="22"/>
                <w:szCs w:val="22"/>
              </w:rPr>
              <w:t>Non-profit</w:t>
            </w:r>
          </w:p>
          <w:p w14:paraId="29EB8CB5" w14:textId="37D503BB" w:rsidR="00F1389A" w:rsidRDefault="00F1389A" w:rsidP="002117F4">
            <w:pPr>
              <w:pStyle w:val="ListParagraph"/>
              <w:numPr>
                <w:ilvl w:val="0"/>
                <w:numId w:val="23"/>
              </w:numPr>
              <w:rPr>
                <w:rFonts w:ascii="Garamond" w:hAnsi="Garamond"/>
                <w:b/>
                <w:bCs/>
                <w:color w:val="000000" w:themeColor="text1"/>
                <w:sz w:val="22"/>
                <w:szCs w:val="22"/>
              </w:rPr>
            </w:pPr>
            <w:r>
              <w:rPr>
                <w:rFonts w:ascii="Garamond" w:hAnsi="Garamond"/>
                <w:b/>
                <w:bCs/>
                <w:color w:val="000000" w:themeColor="text1"/>
                <w:sz w:val="22"/>
                <w:szCs w:val="22"/>
              </w:rPr>
              <w:t xml:space="preserve">Pharmaceuticals: </w:t>
            </w:r>
            <w:r w:rsidRPr="004E7FF3">
              <w:rPr>
                <w:rFonts w:ascii="Garamond" w:hAnsi="Garamond"/>
                <w:b/>
                <w:bCs/>
                <w:color w:val="000000" w:themeColor="text1"/>
                <w:sz w:val="22"/>
                <w:szCs w:val="22"/>
              </w:rPr>
              <w:t>pharmaceuticals sales</w:t>
            </w:r>
            <w:r>
              <w:rPr>
                <w:rFonts w:ascii="Garamond" w:hAnsi="Garamond"/>
                <w:b/>
                <w:bCs/>
                <w:color w:val="000000" w:themeColor="text1"/>
                <w:sz w:val="22"/>
                <w:szCs w:val="22"/>
              </w:rPr>
              <w:t xml:space="preserve"> &amp; distribution</w:t>
            </w:r>
            <w:r w:rsidRPr="004E7FF3">
              <w:rPr>
                <w:rFonts w:ascii="Garamond" w:hAnsi="Garamond"/>
                <w:b/>
                <w:bCs/>
                <w:color w:val="000000" w:themeColor="text1"/>
                <w:sz w:val="22"/>
                <w:szCs w:val="22"/>
              </w:rPr>
              <w:t>; pharmaceutical development/research</w:t>
            </w:r>
          </w:p>
          <w:p w14:paraId="01FCFCB2" w14:textId="504307A2" w:rsidR="00F1389A" w:rsidRDefault="00F1389A" w:rsidP="002117F4">
            <w:pPr>
              <w:pStyle w:val="ListParagraph"/>
              <w:numPr>
                <w:ilvl w:val="0"/>
                <w:numId w:val="23"/>
              </w:numPr>
              <w:rPr>
                <w:rFonts w:ascii="Garamond" w:hAnsi="Garamond"/>
                <w:b/>
                <w:bCs/>
                <w:color w:val="000000" w:themeColor="text1"/>
                <w:sz w:val="22"/>
                <w:szCs w:val="22"/>
              </w:rPr>
            </w:pPr>
            <w:r>
              <w:rPr>
                <w:rFonts w:ascii="Garamond" w:hAnsi="Garamond"/>
                <w:b/>
                <w:bCs/>
                <w:color w:val="000000" w:themeColor="text1"/>
                <w:sz w:val="22"/>
                <w:szCs w:val="22"/>
              </w:rPr>
              <w:t>Pre-Law, Pre-Med, Pre-Vet</w:t>
            </w:r>
          </w:p>
          <w:p w14:paraId="3688AA6B" w14:textId="47D130BB" w:rsidR="00D4683F" w:rsidRDefault="00D4683F" w:rsidP="002117F4">
            <w:pPr>
              <w:pStyle w:val="ListParagraph"/>
              <w:numPr>
                <w:ilvl w:val="0"/>
                <w:numId w:val="23"/>
              </w:numPr>
              <w:rPr>
                <w:rFonts w:ascii="Garamond" w:hAnsi="Garamond"/>
                <w:b/>
                <w:bCs/>
                <w:color w:val="000000" w:themeColor="text1"/>
                <w:sz w:val="22"/>
                <w:szCs w:val="22"/>
              </w:rPr>
            </w:pPr>
            <w:r>
              <w:rPr>
                <w:rFonts w:ascii="Garamond" w:hAnsi="Garamond"/>
                <w:b/>
                <w:bCs/>
                <w:color w:val="000000" w:themeColor="text1"/>
                <w:sz w:val="22"/>
                <w:szCs w:val="22"/>
              </w:rPr>
              <w:t>Publishing: editing; translation; layout; page design</w:t>
            </w:r>
          </w:p>
          <w:p w14:paraId="59E3478C" w14:textId="65DFA829" w:rsidR="00CB43A9" w:rsidRPr="00F1389A" w:rsidRDefault="004E7FF3" w:rsidP="00CE73F8">
            <w:pPr>
              <w:pStyle w:val="ListParagraph"/>
              <w:numPr>
                <w:ilvl w:val="0"/>
                <w:numId w:val="23"/>
              </w:numPr>
              <w:rPr>
                <w:rFonts w:ascii="Garamond" w:hAnsi="Garamond"/>
                <w:b/>
                <w:bCs/>
                <w:color w:val="000000" w:themeColor="text1"/>
                <w:sz w:val="22"/>
                <w:szCs w:val="22"/>
              </w:rPr>
            </w:pPr>
            <w:r w:rsidRPr="00070AA3">
              <w:rPr>
                <w:rFonts w:ascii="Garamond" w:hAnsi="Garamond"/>
                <w:b/>
                <w:bCs/>
                <w:color w:val="000000" w:themeColor="text1"/>
                <w:sz w:val="22"/>
                <w:szCs w:val="22"/>
              </w:rPr>
              <w:t>T</w:t>
            </w:r>
            <w:r w:rsidR="00D1122A" w:rsidRPr="00070AA3">
              <w:rPr>
                <w:rFonts w:ascii="Garamond" w:hAnsi="Garamond"/>
                <w:b/>
                <w:bCs/>
                <w:color w:val="000000" w:themeColor="text1"/>
                <w:sz w:val="22"/>
                <w:szCs w:val="22"/>
              </w:rPr>
              <w:t>ourism</w:t>
            </w:r>
            <w:r w:rsidRPr="00070AA3">
              <w:rPr>
                <w:rFonts w:ascii="Garamond" w:hAnsi="Garamond"/>
                <w:b/>
                <w:bCs/>
                <w:color w:val="000000" w:themeColor="text1"/>
                <w:sz w:val="22"/>
                <w:szCs w:val="22"/>
              </w:rPr>
              <w:t>:</w:t>
            </w:r>
            <w:r w:rsidR="00D1122A" w:rsidRPr="00070AA3">
              <w:rPr>
                <w:rFonts w:ascii="Garamond" w:hAnsi="Garamond"/>
                <w:b/>
                <w:bCs/>
                <w:color w:val="000000" w:themeColor="text1"/>
                <w:sz w:val="22"/>
                <w:szCs w:val="22"/>
              </w:rPr>
              <w:t xml:space="preserve"> management</w:t>
            </w:r>
            <w:r w:rsidRPr="00070AA3">
              <w:rPr>
                <w:rFonts w:ascii="Garamond" w:hAnsi="Garamond"/>
                <w:b/>
                <w:bCs/>
                <w:color w:val="000000" w:themeColor="text1"/>
                <w:sz w:val="22"/>
                <w:szCs w:val="22"/>
              </w:rPr>
              <w:t xml:space="preserve">; </w:t>
            </w:r>
            <w:r w:rsidR="00D1122A" w:rsidRPr="00070AA3">
              <w:rPr>
                <w:rFonts w:ascii="Garamond" w:hAnsi="Garamond"/>
                <w:b/>
                <w:bCs/>
                <w:color w:val="000000" w:themeColor="text1"/>
                <w:sz w:val="22"/>
                <w:szCs w:val="22"/>
              </w:rPr>
              <w:t>guide</w:t>
            </w:r>
            <w:r w:rsidRPr="00070AA3">
              <w:rPr>
                <w:rFonts w:ascii="Garamond" w:hAnsi="Garamond"/>
                <w:b/>
                <w:bCs/>
                <w:color w:val="000000" w:themeColor="text1"/>
                <w:sz w:val="22"/>
                <w:szCs w:val="22"/>
              </w:rPr>
              <w:t>;</w:t>
            </w:r>
            <w:r w:rsidR="001D30BD" w:rsidRPr="00070AA3">
              <w:rPr>
                <w:rFonts w:ascii="Garamond" w:hAnsi="Garamond"/>
                <w:b/>
                <w:bCs/>
                <w:color w:val="000000" w:themeColor="text1"/>
                <w:sz w:val="22"/>
                <w:szCs w:val="22"/>
              </w:rPr>
              <w:t xml:space="preserve"> cruise line industry</w:t>
            </w:r>
            <w:r w:rsidR="00D1122A" w:rsidRPr="00070AA3">
              <w:rPr>
                <w:rFonts w:ascii="Garamond" w:hAnsi="Garamond"/>
                <w:b/>
                <w:bCs/>
                <w:color w:val="000000" w:themeColor="text1"/>
                <w:sz w:val="22"/>
                <w:szCs w:val="22"/>
              </w:rPr>
              <w:t xml:space="preserve">; </w:t>
            </w:r>
            <w:r w:rsidR="001D30BD" w:rsidRPr="00070AA3">
              <w:rPr>
                <w:rFonts w:ascii="Garamond" w:hAnsi="Garamond"/>
                <w:b/>
                <w:bCs/>
                <w:color w:val="000000" w:themeColor="text1"/>
                <w:sz w:val="22"/>
                <w:szCs w:val="22"/>
              </w:rPr>
              <w:t>agrotourism</w:t>
            </w:r>
          </w:p>
        </w:tc>
      </w:tr>
      <w:tr w:rsidR="0038149D" w:rsidRPr="0085131D" w14:paraId="3C88D06F" w14:textId="77777777" w:rsidTr="00796EF2">
        <w:tc>
          <w:tcPr>
            <w:tcW w:w="10080" w:type="dxa"/>
          </w:tcPr>
          <w:p w14:paraId="5864D28C" w14:textId="77777777" w:rsidR="00796EF2" w:rsidRPr="00796EF2" w:rsidRDefault="00796EF2" w:rsidP="0085131D">
            <w:pPr>
              <w:tabs>
                <w:tab w:val="left" w:pos="345"/>
              </w:tabs>
              <w:rPr>
                <w:sz w:val="10"/>
                <w:szCs w:val="10"/>
              </w:rPr>
            </w:pPr>
          </w:p>
          <w:p w14:paraId="2EEE188E" w14:textId="77777777" w:rsidR="007C3AF8" w:rsidRPr="00ED256A" w:rsidRDefault="00375698" w:rsidP="0085131D">
            <w:pPr>
              <w:tabs>
                <w:tab w:val="left" w:pos="345"/>
              </w:tabs>
              <w:rPr>
                <w:sz w:val="22"/>
                <w:szCs w:val="24"/>
              </w:rPr>
            </w:pPr>
            <w:r>
              <w:rPr>
                <w:sz w:val="22"/>
                <w:szCs w:val="24"/>
              </w:rPr>
              <w:t>5</w:t>
            </w:r>
            <w:r w:rsidR="0038149D" w:rsidRPr="00ED256A">
              <w:rPr>
                <w:sz w:val="22"/>
                <w:szCs w:val="24"/>
              </w:rPr>
              <w:t xml:space="preserve">.  </w:t>
            </w:r>
            <w:r w:rsidR="007C3AF8" w:rsidRPr="00ED256A">
              <w:rPr>
                <w:sz w:val="22"/>
                <w:szCs w:val="24"/>
                <w:u w:val="single"/>
              </w:rPr>
              <w:t>Brief Program Description</w:t>
            </w:r>
            <w:r w:rsidR="007C3AF8" w:rsidRPr="00ED256A">
              <w:rPr>
                <w:sz w:val="22"/>
                <w:szCs w:val="24"/>
              </w:rPr>
              <w:t xml:space="preserve"> – Describe the</w:t>
            </w:r>
            <w:r w:rsidR="00C634D7">
              <w:rPr>
                <w:sz w:val="22"/>
                <w:szCs w:val="24"/>
              </w:rPr>
              <w:t xml:space="preserve"> proposed</w:t>
            </w:r>
            <w:r w:rsidR="007C3AF8" w:rsidRPr="00ED256A">
              <w:rPr>
                <w:sz w:val="22"/>
                <w:szCs w:val="24"/>
              </w:rPr>
              <w:t xml:space="preserve"> program</w:t>
            </w:r>
            <w:r w:rsidR="00C634D7">
              <w:rPr>
                <w:sz w:val="22"/>
                <w:szCs w:val="24"/>
              </w:rPr>
              <w:t>, the costs and investments involved in implementing it, the students you expect to recruit into it,</w:t>
            </w:r>
            <w:r w:rsidR="007C3AF8" w:rsidRPr="00ED256A">
              <w:rPr>
                <w:sz w:val="22"/>
                <w:szCs w:val="24"/>
              </w:rPr>
              <w:t xml:space="preserve"> and </w:t>
            </w:r>
            <w:r w:rsidR="00C634D7">
              <w:rPr>
                <w:sz w:val="22"/>
                <w:szCs w:val="24"/>
              </w:rPr>
              <w:t>its</w:t>
            </w:r>
            <w:r w:rsidR="00C634D7" w:rsidRPr="00ED256A">
              <w:rPr>
                <w:sz w:val="22"/>
                <w:szCs w:val="24"/>
              </w:rPr>
              <w:t xml:space="preserve"> </w:t>
            </w:r>
            <w:r w:rsidR="007C3AF8" w:rsidRPr="00ED256A">
              <w:rPr>
                <w:sz w:val="22"/>
                <w:szCs w:val="24"/>
              </w:rPr>
              <w:t>educational objectives</w:t>
            </w:r>
            <w:r w:rsidR="00C634D7">
              <w:rPr>
                <w:sz w:val="22"/>
                <w:szCs w:val="24"/>
              </w:rPr>
              <w:t>.</w:t>
            </w:r>
          </w:p>
          <w:p w14:paraId="7F30D54D" w14:textId="4BE5431A" w:rsidR="009C03CB" w:rsidRDefault="009C03CB" w:rsidP="00803BAE">
            <w:pPr>
              <w:tabs>
                <w:tab w:val="left" w:pos="345"/>
              </w:tabs>
              <w:rPr>
                <w:sz w:val="22"/>
                <w:szCs w:val="24"/>
              </w:rPr>
            </w:pPr>
          </w:p>
          <w:p w14:paraId="6AA20F77" w14:textId="67FFF90A" w:rsidR="00805E52" w:rsidRDefault="00805E52" w:rsidP="00805E52">
            <w:pPr>
              <w:rPr>
                <w:rFonts w:ascii="Garamond" w:hAnsi="Garamond"/>
                <w:b/>
                <w:bCs/>
                <w:sz w:val="22"/>
                <w:szCs w:val="22"/>
                <w:u w:val="single"/>
              </w:rPr>
            </w:pPr>
            <w:r w:rsidRPr="00082B20">
              <w:rPr>
                <w:rFonts w:ascii="Garamond" w:hAnsi="Garamond"/>
                <w:b/>
                <w:bCs/>
                <w:sz w:val="22"/>
                <w:szCs w:val="22"/>
                <w:u w:val="single"/>
              </w:rPr>
              <w:t>Italian Major Description</w:t>
            </w:r>
          </w:p>
          <w:p w14:paraId="7DB85096" w14:textId="77777777" w:rsidR="000B774C" w:rsidRDefault="000B774C" w:rsidP="00805E52">
            <w:pPr>
              <w:rPr>
                <w:rFonts w:ascii="Garamond" w:hAnsi="Garamond"/>
                <w:b/>
                <w:bCs/>
                <w:sz w:val="22"/>
                <w:szCs w:val="22"/>
                <w:u w:val="single"/>
              </w:rPr>
            </w:pPr>
          </w:p>
          <w:p w14:paraId="66383FF7" w14:textId="697CB330" w:rsidR="00805E52" w:rsidRDefault="00805E52" w:rsidP="00805E52">
            <w:pPr>
              <w:rPr>
                <w:rFonts w:ascii="Garamond" w:hAnsi="Garamond"/>
                <w:sz w:val="22"/>
                <w:szCs w:val="22"/>
              </w:rPr>
            </w:pPr>
            <w:r>
              <w:rPr>
                <w:rFonts w:ascii="Garamond" w:hAnsi="Garamond"/>
                <w:sz w:val="22"/>
                <w:szCs w:val="22"/>
              </w:rPr>
              <w:t>The Italian Program at the University of Arkansas challenges students to think critically about the literary and cultural history which founds Italian and Italian American studies by integrating language acquisition and intercultural competence through the classroom and co-curricular activities on campus and through global experiences and high-impact practices such as study abroad (Rome Center and other programs), internships (</w:t>
            </w:r>
            <w:hyperlink r:id="rId11" w:history="1">
              <w:r w:rsidRPr="000905D5">
                <w:rPr>
                  <w:rStyle w:val="Hyperlink"/>
                  <w:rFonts w:ascii="Garamond" w:hAnsi="Garamond"/>
                  <w:sz w:val="22"/>
                  <w:szCs w:val="22"/>
                </w:rPr>
                <w:t>Italy-America Chamber of Commerce of Texas</w:t>
              </w:r>
            </w:hyperlink>
            <w:r>
              <w:rPr>
                <w:rFonts w:ascii="Garamond" w:hAnsi="Garamond"/>
                <w:sz w:val="22"/>
                <w:szCs w:val="22"/>
              </w:rPr>
              <w:t xml:space="preserve">, </w:t>
            </w:r>
            <w:hyperlink r:id="rId12" w:history="1">
              <w:r w:rsidRPr="000905D5">
                <w:rPr>
                  <w:rStyle w:val="Hyperlink"/>
                  <w:rFonts w:ascii="Garamond" w:hAnsi="Garamond"/>
                  <w:sz w:val="22"/>
                  <w:szCs w:val="22"/>
                </w:rPr>
                <w:t>Ferrero Rocher</w:t>
              </w:r>
            </w:hyperlink>
            <w:r>
              <w:rPr>
                <w:rFonts w:ascii="Garamond" w:hAnsi="Garamond"/>
                <w:sz w:val="22"/>
                <w:szCs w:val="22"/>
              </w:rPr>
              <w:t xml:space="preserve">, </w:t>
            </w:r>
            <w:hyperlink r:id="rId13" w:history="1">
              <w:r w:rsidRPr="000905D5">
                <w:rPr>
                  <w:rStyle w:val="Hyperlink"/>
                  <w:rFonts w:ascii="Garamond" w:hAnsi="Garamond"/>
                  <w:sz w:val="22"/>
                  <w:szCs w:val="22"/>
                </w:rPr>
                <w:t>Italian Trade Agency – Chicago</w:t>
              </w:r>
            </w:hyperlink>
            <w:r>
              <w:rPr>
                <w:rFonts w:ascii="Garamond" w:hAnsi="Garamond"/>
                <w:sz w:val="22"/>
                <w:szCs w:val="22"/>
              </w:rPr>
              <w:t>), and service learning (</w:t>
            </w:r>
            <w:proofErr w:type="spellStart"/>
            <w:r>
              <w:fldChar w:fldCharType="begin"/>
            </w:r>
            <w:r>
              <w:instrText xml:space="preserve"> HYPERLINK "https://www.liberaterra.it/it/" </w:instrText>
            </w:r>
            <w:r>
              <w:fldChar w:fldCharType="separate"/>
            </w:r>
            <w:r w:rsidRPr="000905D5">
              <w:rPr>
                <w:rStyle w:val="Hyperlink"/>
                <w:rFonts w:ascii="Garamond" w:hAnsi="Garamond"/>
                <w:sz w:val="22"/>
                <w:szCs w:val="22"/>
              </w:rPr>
              <w:t>LiberaTerra</w:t>
            </w:r>
            <w:proofErr w:type="spellEnd"/>
            <w:r>
              <w:rPr>
                <w:rStyle w:val="Hyperlink"/>
                <w:rFonts w:ascii="Garamond" w:hAnsi="Garamond"/>
                <w:sz w:val="22"/>
                <w:szCs w:val="22"/>
              </w:rPr>
              <w:fldChar w:fldCharType="end"/>
            </w:r>
            <w:r>
              <w:rPr>
                <w:rFonts w:ascii="Garamond" w:hAnsi="Garamond"/>
                <w:sz w:val="22"/>
                <w:szCs w:val="22"/>
              </w:rPr>
              <w:t>).</w:t>
            </w:r>
            <w:r>
              <w:rPr>
                <w:rStyle w:val="FootnoteReference"/>
                <w:rFonts w:ascii="Garamond" w:hAnsi="Garamond"/>
                <w:sz w:val="22"/>
                <w:szCs w:val="22"/>
              </w:rPr>
              <w:footnoteReference w:id="1"/>
            </w:r>
            <w:r>
              <w:rPr>
                <w:rFonts w:ascii="Garamond" w:hAnsi="Garamond"/>
                <w:sz w:val="22"/>
                <w:szCs w:val="22"/>
              </w:rPr>
              <w:t xml:space="preserve"> Beyond the more traditional outcomes of language learning and through the most up-to-date tools in foreign language pedagogy, our program encourages the importance of Italian for interdisciplinary study. Our end goal is to create global citizens who are prepared to embrace the principal aspects of Italian society and who have critically explored their native language and </w:t>
            </w:r>
            <w:r w:rsidRPr="00884920">
              <w:rPr>
                <w:rFonts w:ascii="Garamond" w:hAnsi="Garamond"/>
                <w:sz w:val="22"/>
                <w:szCs w:val="22"/>
              </w:rPr>
              <w:t xml:space="preserve">culture. An Italian major is a </w:t>
            </w:r>
            <w:r>
              <w:rPr>
                <w:rFonts w:ascii="Garamond" w:hAnsi="Garamond"/>
                <w:sz w:val="22"/>
                <w:szCs w:val="22"/>
              </w:rPr>
              <w:t>wonderful</w:t>
            </w:r>
            <w:r w:rsidRPr="00884920">
              <w:rPr>
                <w:rFonts w:ascii="Garamond" w:hAnsi="Garamond"/>
                <w:sz w:val="22"/>
                <w:szCs w:val="22"/>
              </w:rPr>
              <w:t xml:space="preserve"> </w:t>
            </w:r>
            <w:r>
              <w:rPr>
                <w:rFonts w:ascii="Garamond" w:hAnsi="Garamond"/>
                <w:sz w:val="22"/>
                <w:szCs w:val="22"/>
              </w:rPr>
              <w:t xml:space="preserve">complementary course of study to numerous fields: Architecture, Art History, English, History, International Relations, International Business, </w:t>
            </w:r>
            <w:r w:rsidRPr="003F0D62">
              <w:rPr>
                <w:rFonts w:ascii="Garamond" w:hAnsi="Garamond"/>
                <w:sz w:val="22"/>
                <w:szCs w:val="22"/>
              </w:rPr>
              <w:t>Music, Philosophy,</w:t>
            </w:r>
            <w:r>
              <w:rPr>
                <w:rFonts w:ascii="Garamond" w:hAnsi="Garamond"/>
                <w:sz w:val="22"/>
                <w:szCs w:val="22"/>
              </w:rPr>
              <w:t xml:space="preserve"> etc. A student can decide to one of two concentrations:</w:t>
            </w:r>
          </w:p>
          <w:p w14:paraId="6FF32D66" w14:textId="77777777" w:rsidR="000B774C" w:rsidRPr="008D54C7" w:rsidRDefault="000B774C" w:rsidP="00805E52">
            <w:pPr>
              <w:rPr>
                <w:rFonts w:ascii="Garamond" w:hAnsi="Garamond"/>
                <w:sz w:val="22"/>
                <w:szCs w:val="22"/>
              </w:rPr>
            </w:pPr>
          </w:p>
          <w:p w14:paraId="16FACA9D" w14:textId="2BF13078" w:rsidR="00805E52" w:rsidRDefault="00B960E0" w:rsidP="000B774C">
            <w:pPr>
              <w:rPr>
                <w:rFonts w:ascii="Garamond" w:hAnsi="Garamond"/>
                <w:b/>
                <w:bCs/>
                <w:sz w:val="22"/>
                <w:szCs w:val="22"/>
                <w:u w:val="single"/>
              </w:rPr>
            </w:pPr>
            <w:r w:rsidRPr="000B774C">
              <w:rPr>
                <w:rFonts w:ascii="Garamond" w:hAnsi="Garamond"/>
                <w:b/>
                <w:bCs/>
                <w:sz w:val="22"/>
                <w:szCs w:val="22"/>
                <w:u w:val="single"/>
              </w:rPr>
              <w:t>Transnational Studies</w:t>
            </w:r>
            <w:r w:rsidR="00805E52" w:rsidRPr="000B774C">
              <w:rPr>
                <w:rFonts w:ascii="Garamond" w:hAnsi="Garamond"/>
                <w:b/>
                <w:bCs/>
                <w:sz w:val="22"/>
                <w:szCs w:val="22"/>
                <w:u w:val="single"/>
              </w:rPr>
              <w:t xml:space="preserve"> Concentration</w:t>
            </w:r>
          </w:p>
          <w:p w14:paraId="34101EDC" w14:textId="77777777" w:rsidR="000B774C" w:rsidRPr="000B774C" w:rsidRDefault="000B774C" w:rsidP="000B774C">
            <w:pPr>
              <w:rPr>
                <w:rFonts w:ascii="Garamond" w:hAnsi="Garamond"/>
                <w:b/>
                <w:bCs/>
                <w:sz w:val="22"/>
                <w:szCs w:val="22"/>
                <w:u w:val="single"/>
              </w:rPr>
            </w:pPr>
          </w:p>
          <w:p w14:paraId="2E3BA162" w14:textId="5F2190A6" w:rsidR="00805E52" w:rsidRDefault="00805E52" w:rsidP="00805E52">
            <w:pPr>
              <w:rPr>
                <w:rFonts w:ascii="Garamond" w:hAnsi="Garamond"/>
                <w:sz w:val="22"/>
                <w:szCs w:val="22"/>
              </w:rPr>
            </w:pPr>
            <w:r w:rsidRPr="00082B20">
              <w:rPr>
                <w:rFonts w:ascii="Garamond" w:hAnsi="Garamond"/>
                <w:sz w:val="22"/>
                <w:szCs w:val="22"/>
              </w:rPr>
              <w:t xml:space="preserve">The </w:t>
            </w:r>
            <w:r w:rsidR="00B960E0">
              <w:rPr>
                <w:rFonts w:ascii="Garamond" w:hAnsi="Garamond"/>
                <w:sz w:val="22"/>
                <w:szCs w:val="22"/>
              </w:rPr>
              <w:t xml:space="preserve">Transnational </w:t>
            </w:r>
            <w:r w:rsidRPr="00082B20">
              <w:rPr>
                <w:rFonts w:ascii="Garamond" w:hAnsi="Garamond"/>
                <w:sz w:val="22"/>
                <w:szCs w:val="22"/>
              </w:rPr>
              <w:t xml:space="preserve">Italian Studies concentration is a cross-discipline exploration of </w:t>
            </w:r>
            <w:r>
              <w:rPr>
                <w:rFonts w:ascii="Garamond" w:hAnsi="Garamond"/>
                <w:sz w:val="22"/>
                <w:szCs w:val="22"/>
              </w:rPr>
              <w:t>various</w:t>
            </w:r>
            <w:r w:rsidRPr="00082B20">
              <w:rPr>
                <w:rFonts w:ascii="Garamond" w:hAnsi="Garamond"/>
                <w:sz w:val="22"/>
                <w:szCs w:val="22"/>
              </w:rPr>
              <w:t xml:space="preserve"> areas relating to Italian and Italian American culture. It is aimed at students who are not necessarily dedicated</w:t>
            </w:r>
            <w:r>
              <w:rPr>
                <w:rFonts w:ascii="Garamond" w:hAnsi="Garamond"/>
                <w:sz w:val="22"/>
                <w:szCs w:val="22"/>
              </w:rPr>
              <w:t xml:space="preserve"> to</w:t>
            </w:r>
            <w:r w:rsidRPr="00082B20">
              <w:rPr>
                <w:rFonts w:ascii="Garamond" w:hAnsi="Garamond"/>
                <w:sz w:val="22"/>
                <w:szCs w:val="22"/>
              </w:rPr>
              <w:t xml:space="preserve"> achieving advanced language proficiency but desire a comprehensive understanding of Italian literature, history, art, culture</w:t>
            </w:r>
            <w:r>
              <w:rPr>
                <w:rFonts w:ascii="Garamond" w:hAnsi="Garamond"/>
                <w:sz w:val="22"/>
                <w:szCs w:val="22"/>
              </w:rPr>
              <w:t>,</w:t>
            </w:r>
            <w:r w:rsidRPr="00082B20">
              <w:rPr>
                <w:rFonts w:ascii="Garamond" w:hAnsi="Garamond"/>
                <w:sz w:val="22"/>
                <w:szCs w:val="22"/>
              </w:rPr>
              <w:t xml:space="preserve"> and civilization enhancing their philosophy of global citizenry and diversity. This interdisciplinary enterpris</w:t>
            </w:r>
            <w:r>
              <w:rPr>
                <w:rFonts w:ascii="Garamond" w:hAnsi="Garamond"/>
                <w:sz w:val="22"/>
                <w:szCs w:val="22"/>
              </w:rPr>
              <w:t>e i</w:t>
            </w:r>
            <w:r w:rsidRPr="00082B20">
              <w:rPr>
                <w:rFonts w:ascii="Garamond" w:hAnsi="Garamond"/>
                <w:sz w:val="22"/>
                <w:szCs w:val="22"/>
              </w:rPr>
              <w:t xml:space="preserve">ncludes a basis of Italian language courses paired with Italian-focused courses taught in English from a variety of departments and programs across campus: Architecture, Art History, Classics, English, History, Medieval and Renaissance Studies, Philosophy, and Political Science. </w:t>
            </w:r>
          </w:p>
          <w:p w14:paraId="25B70E0B" w14:textId="77777777" w:rsidR="000B774C" w:rsidRPr="00082B20" w:rsidRDefault="000B774C" w:rsidP="00805E52">
            <w:pPr>
              <w:rPr>
                <w:rFonts w:ascii="Garamond" w:hAnsi="Garamond"/>
                <w:sz w:val="22"/>
                <w:szCs w:val="22"/>
              </w:rPr>
            </w:pPr>
          </w:p>
          <w:p w14:paraId="40AAF6DB" w14:textId="5FC972D7" w:rsidR="00805E52" w:rsidRPr="000B774C" w:rsidRDefault="00B960E0" w:rsidP="000B774C">
            <w:pPr>
              <w:rPr>
                <w:rFonts w:ascii="Garamond" w:hAnsi="Garamond"/>
                <w:b/>
                <w:bCs/>
                <w:sz w:val="22"/>
                <w:szCs w:val="22"/>
                <w:u w:val="single"/>
              </w:rPr>
            </w:pPr>
            <w:r w:rsidRPr="000B774C">
              <w:rPr>
                <w:rFonts w:ascii="Garamond" w:hAnsi="Garamond"/>
                <w:b/>
                <w:bCs/>
                <w:sz w:val="22"/>
                <w:szCs w:val="22"/>
                <w:u w:val="single"/>
              </w:rPr>
              <w:t>Literary and Cultural</w:t>
            </w:r>
            <w:r w:rsidR="00805E52" w:rsidRPr="000B774C">
              <w:rPr>
                <w:rFonts w:ascii="Garamond" w:hAnsi="Garamond"/>
                <w:b/>
                <w:bCs/>
                <w:sz w:val="22"/>
                <w:szCs w:val="22"/>
                <w:u w:val="single"/>
              </w:rPr>
              <w:t xml:space="preserve"> </w:t>
            </w:r>
            <w:r w:rsidRPr="000B774C">
              <w:rPr>
                <w:rFonts w:ascii="Garamond" w:hAnsi="Garamond"/>
                <w:b/>
                <w:bCs/>
                <w:sz w:val="22"/>
                <w:szCs w:val="22"/>
                <w:u w:val="single"/>
              </w:rPr>
              <w:t>Studies Co</w:t>
            </w:r>
            <w:r w:rsidR="00805E52" w:rsidRPr="000B774C">
              <w:rPr>
                <w:rFonts w:ascii="Garamond" w:hAnsi="Garamond"/>
                <w:b/>
                <w:bCs/>
                <w:sz w:val="22"/>
                <w:szCs w:val="22"/>
                <w:u w:val="single"/>
              </w:rPr>
              <w:t>ncentration</w:t>
            </w:r>
          </w:p>
          <w:p w14:paraId="45F1573D" w14:textId="77777777" w:rsidR="000B774C" w:rsidRPr="000905D5" w:rsidRDefault="000B774C" w:rsidP="000B774C">
            <w:pPr>
              <w:pStyle w:val="ListParagraph"/>
              <w:ind w:left="1080"/>
              <w:rPr>
                <w:rFonts w:ascii="Garamond" w:hAnsi="Garamond"/>
                <w:b/>
                <w:bCs/>
                <w:sz w:val="22"/>
                <w:szCs w:val="22"/>
                <w:u w:val="single"/>
              </w:rPr>
            </w:pPr>
          </w:p>
          <w:p w14:paraId="354C0F3E" w14:textId="4A7F5E4A" w:rsidR="00805E52" w:rsidRDefault="00805E52" w:rsidP="00805E52">
            <w:pPr>
              <w:tabs>
                <w:tab w:val="left" w:pos="345"/>
              </w:tabs>
              <w:rPr>
                <w:rFonts w:ascii="Garamond" w:hAnsi="Garamond"/>
                <w:sz w:val="22"/>
                <w:szCs w:val="22"/>
              </w:rPr>
            </w:pPr>
            <w:r w:rsidRPr="008D54C7">
              <w:rPr>
                <w:rFonts w:ascii="Garamond" w:hAnsi="Garamond"/>
                <w:sz w:val="22"/>
                <w:szCs w:val="22"/>
              </w:rPr>
              <w:t>The</w:t>
            </w:r>
            <w:r w:rsidR="00B960E0">
              <w:rPr>
                <w:rFonts w:ascii="Garamond" w:hAnsi="Garamond"/>
                <w:sz w:val="22"/>
                <w:szCs w:val="22"/>
              </w:rPr>
              <w:t xml:space="preserve"> Italian Literary and Cultural Studies concentration</w:t>
            </w:r>
            <w:r w:rsidRPr="008D54C7">
              <w:rPr>
                <w:rFonts w:ascii="Garamond" w:hAnsi="Garamond"/>
                <w:sz w:val="22"/>
                <w:szCs w:val="22"/>
              </w:rPr>
              <w:t xml:space="preserve"> concentration is designed to be a launching pad for a more in-depth analysis of Italy’s great literary and cultural tradition. The program encourages independent and innovative thinking and research founded in the Humanities. It is aimed at students interested in achieving a high level of proficiency in reading, writing, and speaking in Italian. In addition to the study</w:t>
            </w:r>
            <w:r>
              <w:rPr>
                <w:rFonts w:ascii="Garamond" w:hAnsi="Garamond"/>
                <w:sz w:val="22"/>
                <w:szCs w:val="22"/>
              </w:rPr>
              <w:t xml:space="preserve">ing </w:t>
            </w:r>
            <w:r w:rsidRPr="008D54C7">
              <w:rPr>
                <w:rFonts w:ascii="Garamond" w:hAnsi="Garamond"/>
                <w:sz w:val="22"/>
                <w:szCs w:val="22"/>
              </w:rPr>
              <w:t>language, coursework encompasses the literary and artistic aspects of Italian culture and their contributions to the world, milestones and major events in Italian history, modern Italian culture, current events, and politics.</w:t>
            </w:r>
          </w:p>
          <w:p w14:paraId="31A4C876" w14:textId="19AB2C10" w:rsidR="00805E52" w:rsidRDefault="00805E52" w:rsidP="00805E52">
            <w:pPr>
              <w:tabs>
                <w:tab w:val="left" w:pos="345"/>
              </w:tabs>
              <w:rPr>
                <w:rFonts w:ascii="Garamond" w:hAnsi="Garamond"/>
                <w:sz w:val="22"/>
                <w:szCs w:val="22"/>
              </w:rPr>
            </w:pPr>
          </w:p>
          <w:p w14:paraId="56C62971" w14:textId="4AF1C964" w:rsidR="00805E52" w:rsidRDefault="00805E52" w:rsidP="00805E52">
            <w:pPr>
              <w:tabs>
                <w:tab w:val="left" w:pos="345"/>
              </w:tabs>
              <w:rPr>
                <w:rFonts w:ascii="Garamond" w:hAnsi="Garamond"/>
                <w:sz w:val="22"/>
                <w:szCs w:val="22"/>
              </w:rPr>
            </w:pPr>
            <w:r w:rsidRPr="00805E52">
              <w:rPr>
                <w:rFonts w:ascii="Garamond" w:hAnsi="Garamond"/>
                <w:b/>
                <w:bCs/>
                <w:sz w:val="22"/>
                <w:szCs w:val="22"/>
              </w:rPr>
              <w:lastRenderedPageBreak/>
              <w:t>Costs:</w:t>
            </w:r>
            <w:r>
              <w:rPr>
                <w:rFonts w:ascii="Garamond" w:hAnsi="Garamond"/>
                <w:sz w:val="22"/>
                <w:szCs w:val="22"/>
              </w:rPr>
              <w:t xml:space="preserve"> The launch of the Italian Major has no </w:t>
            </w:r>
            <w:r w:rsidR="00A90676">
              <w:rPr>
                <w:rFonts w:ascii="Garamond" w:hAnsi="Garamond"/>
                <w:sz w:val="22"/>
                <w:szCs w:val="22"/>
              </w:rPr>
              <w:t xml:space="preserve">additional </w:t>
            </w:r>
            <w:r>
              <w:rPr>
                <w:rFonts w:ascii="Garamond" w:hAnsi="Garamond"/>
                <w:sz w:val="22"/>
                <w:szCs w:val="22"/>
              </w:rPr>
              <w:t xml:space="preserve">cost to the university. We are not asking for any lines or even </w:t>
            </w:r>
            <w:r w:rsidR="00A90676">
              <w:rPr>
                <w:rFonts w:ascii="Garamond" w:hAnsi="Garamond"/>
                <w:sz w:val="22"/>
                <w:szCs w:val="22"/>
              </w:rPr>
              <w:t xml:space="preserve">extra </w:t>
            </w:r>
            <w:r>
              <w:rPr>
                <w:rFonts w:ascii="Garamond" w:hAnsi="Garamond"/>
                <w:sz w:val="22"/>
                <w:szCs w:val="22"/>
              </w:rPr>
              <w:t xml:space="preserve">courses. </w:t>
            </w:r>
          </w:p>
          <w:p w14:paraId="77B3A18F" w14:textId="4149E1DC" w:rsidR="00805E52" w:rsidRDefault="00805E52" w:rsidP="00805E52">
            <w:pPr>
              <w:tabs>
                <w:tab w:val="left" w:pos="345"/>
              </w:tabs>
              <w:rPr>
                <w:rFonts w:ascii="Garamond" w:hAnsi="Garamond"/>
                <w:sz w:val="22"/>
                <w:szCs w:val="22"/>
              </w:rPr>
            </w:pPr>
          </w:p>
          <w:p w14:paraId="4A6A98F3" w14:textId="559BF38D" w:rsidR="00805E52" w:rsidRDefault="00805E52" w:rsidP="00805E52">
            <w:pPr>
              <w:tabs>
                <w:tab w:val="left" w:pos="345"/>
              </w:tabs>
              <w:rPr>
                <w:rFonts w:ascii="Garamond" w:hAnsi="Garamond"/>
                <w:sz w:val="22"/>
                <w:szCs w:val="22"/>
              </w:rPr>
            </w:pPr>
            <w:r w:rsidRPr="007D72EE">
              <w:rPr>
                <w:rFonts w:ascii="Garamond" w:hAnsi="Garamond"/>
                <w:b/>
                <w:bCs/>
                <w:sz w:val="22"/>
                <w:szCs w:val="22"/>
              </w:rPr>
              <w:t>Students:</w:t>
            </w:r>
            <w:r>
              <w:rPr>
                <w:rFonts w:ascii="Garamond" w:hAnsi="Garamond"/>
                <w:sz w:val="22"/>
                <w:szCs w:val="22"/>
              </w:rPr>
              <w:t xml:space="preserve"> </w:t>
            </w:r>
            <w:r w:rsidR="007D72EE">
              <w:rPr>
                <w:rFonts w:ascii="Garamond" w:hAnsi="Garamond"/>
                <w:sz w:val="22"/>
                <w:szCs w:val="22"/>
              </w:rPr>
              <w:t>Students who would be interested in the Italian Major include the following: Honors Students, Students studying in Rome, International Business, International Economics, Marketing, Economics, English, History</w:t>
            </w:r>
            <w:r w:rsidR="00B331A6">
              <w:rPr>
                <w:rFonts w:ascii="Garamond" w:hAnsi="Garamond"/>
                <w:sz w:val="22"/>
                <w:szCs w:val="22"/>
              </w:rPr>
              <w:t>, Translation Studies, Political Science, Class</w:t>
            </w:r>
            <w:r w:rsidR="00B955E0">
              <w:rPr>
                <w:rFonts w:ascii="Garamond" w:hAnsi="Garamond"/>
                <w:sz w:val="22"/>
                <w:szCs w:val="22"/>
              </w:rPr>
              <w:t xml:space="preserve">ical Studies, </w:t>
            </w:r>
            <w:r w:rsidR="00D179B6">
              <w:rPr>
                <w:rFonts w:ascii="Garamond" w:hAnsi="Garamond"/>
                <w:sz w:val="22"/>
                <w:szCs w:val="22"/>
              </w:rPr>
              <w:t xml:space="preserve">Architecture, Anthropology, Archeology, </w:t>
            </w:r>
            <w:r w:rsidR="00A90676">
              <w:rPr>
                <w:rFonts w:ascii="Garamond" w:hAnsi="Garamond"/>
                <w:sz w:val="22"/>
                <w:szCs w:val="22"/>
              </w:rPr>
              <w:t>Engineering,</w:t>
            </w:r>
            <w:r w:rsidR="0063379E">
              <w:rPr>
                <w:rFonts w:ascii="Garamond" w:hAnsi="Garamond"/>
                <w:sz w:val="22"/>
                <w:szCs w:val="22"/>
              </w:rPr>
              <w:t xml:space="preserve"> Music, b</w:t>
            </w:r>
            <w:r w:rsidR="009301DE">
              <w:rPr>
                <w:rFonts w:ascii="Garamond" w:hAnsi="Garamond"/>
                <w:sz w:val="22"/>
                <w:szCs w:val="22"/>
              </w:rPr>
              <w:t xml:space="preserve">esides students studying these fields, we will also recruit </w:t>
            </w:r>
            <w:r w:rsidR="00CF1E99">
              <w:rPr>
                <w:rFonts w:ascii="Garamond" w:hAnsi="Garamond"/>
                <w:sz w:val="22"/>
                <w:szCs w:val="22"/>
              </w:rPr>
              <w:t>Heritage Spanish Speakers and are working to introduce Italian in some high schools in Northwest Arkansas</w:t>
            </w:r>
            <w:r w:rsidR="009C0F1F">
              <w:rPr>
                <w:rFonts w:ascii="Garamond" w:hAnsi="Garamond"/>
                <w:sz w:val="22"/>
                <w:szCs w:val="22"/>
              </w:rPr>
              <w:t xml:space="preserve">. </w:t>
            </w:r>
          </w:p>
          <w:p w14:paraId="016D6237" w14:textId="5C5D9C04" w:rsidR="00CF1E99" w:rsidRDefault="00CF1E99" w:rsidP="00805E52">
            <w:pPr>
              <w:tabs>
                <w:tab w:val="left" w:pos="345"/>
              </w:tabs>
              <w:rPr>
                <w:rFonts w:ascii="Garamond" w:hAnsi="Garamond"/>
                <w:sz w:val="22"/>
                <w:szCs w:val="22"/>
              </w:rPr>
            </w:pPr>
          </w:p>
          <w:p w14:paraId="0E371C99" w14:textId="4AF274ED" w:rsidR="00CF1E99" w:rsidRPr="00177F38" w:rsidRDefault="00CF1E99" w:rsidP="00805E52">
            <w:pPr>
              <w:tabs>
                <w:tab w:val="left" w:pos="345"/>
              </w:tabs>
              <w:rPr>
                <w:rFonts w:ascii="Garamond" w:hAnsi="Garamond"/>
                <w:b/>
                <w:bCs/>
                <w:sz w:val="22"/>
                <w:szCs w:val="22"/>
              </w:rPr>
            </w:pPr>
            <w:r w:rsidRPr="00BE141A">
              <w:rPr>
                <w:rFonts w:ascii="Garamond" w:hAnsi="Garamond"/>
                <w:b/>
                <w:bCs/>
                <w:sz w:val="22"/>
                <w:szCs w:val="22"/>
              </w:rPr>
              <w:t>Educational Objectives:</w:t>
            </w:r>
          </w:p>
          <w:p w14:paraId="3E009A6C" w14:textId="77777777" w:rsidR="00BE141A" w:rsidRDefault="00BE141A" w:rsidP="00BE141A">
            <w:pPr>
              <w:textAlignment w:val="baseline"/>
              <w:rPr>
                <w:rFonts w:ascii="Garamond" w:hAnsi="Garamond"/>
              </w:rPr>
            </w:pPr>
          </w:p>
          <w:p w14:paraId="1705019F" w14:textId="726C02FA" w:rsidR="00BE141A" w:rsidRPr="00BE141A" w:rsidRDefault="00B960E0" w:rsidP="00BE141A">
            <w:pPr>
              <w:textAlignment w:val="baseline"/>
              <w:rPr>
                <w:rFonts w:ascii="Garamond" w:hAnsi="Garamond"/>
                <w:b/>
                <w:bCs/>
                <w:u w:val="single"/>
              </w:rPr>
            </w:pPr>
            <w:r>
              <w:rPr>
                <w:rFonts w:ascii="Garamond" w:hAnsi="Garamond"/>
                <w:b/>
                <w:bCs/>
                <w:u w:val="single"/>
              </w:rPr>
              <w:t xml:space="preserve">Transnational </w:t>
            </w:r>
            <w:r w:rsidR="00BE141A" w:rsidRPr="00BE141A">
              <w:rPr>
                <w:rFonts w:ascii="Garamond" w:hAnsi="Garamond"/>
                <w:b/>
                <w:bCs/>
                <w:u w:val="single"/>
              </w:rPr>
              <w:t xml:space="preserve">Studies </w:t>
            </w:r>
          </w:p>
          <w:p w14:paraId="361BF792" w14:textId="16D583DA" w:rsidR="00BE141A" w:rsidRPr="00B93CF6" w:rsidRDefault="00BE141A" w:rsidP="00BE141A">
            <w:pPr>
              <w:pStyle w:val="ListParagraph"/>
              <w:numPr>
                <w:ilvl w:val="0"/>
                <w:numId w:val="24"/>
              </w:numPr>
              <w:textAlignment w:val="baseline"/>
              <w:rPr>
                <w:rFonts w:ascii="Garamond" w:hAnsi="Garamond"/>
              </w:rPr>
            </w:pPr>
            <w:r w:rsidRPr="00B93CF6">
              <w:rPr>
                <w:rFonts w:ascii="Garamond" w:hAnsi="Garamond"/>
              </w:rPr>
              <w:t xml:space="preserve">Met ACTFL goals of </w:t>
            </w:r>
            <w:r>
              <w:rPr>
                <w:rFonts w:ascii="Garamond" w:hAnsi="Garamond"/>
              </w:rPr>
              <w:t>intermediate-high</w:t>
            </w:r>
            <w:r w:rsidRPr="00B93CF6">
              <w:rPr>
                <w:rFonts w:ascii="Garamond" w:hAnsi="Garamond"/>
              </w:rPr>
              <w:t xml:space="preserve"> level proficiency in speaking, reading, writing, the understanding of spoken Italian, and the ability to use these skills in a range of academic and everyday situations.</w:t>
            </w:r>
          </w:p>
          <w:p w14:paraId="69F56877" w14:textId="77777777" w:rsidR="00BE141A" w:rsidRPr="00B93CF6" w:rsidRDefault="00BE141A" w:rsidP="00BE141A">
            <w:pPr>
              <w:pStyle w:val="ListParagraph"/>
              <w:numPr>
                <w:ilvl w:val="0"/>
                <w:numId w:val="24"/>
              </w:numPr>
              <w:shd w:val="clear" w:color="auto" w:fill="FFFFFF"/>
              <w:spacing w:before="100" w:beforeAutospacing="1" w:after="150"/>
              <w:rPr>
                <w:rFonts w:ascii="Garamond" w:hAnsi="Garamond" w:cs="Times New Roman"/>
              </w:rPr>
            </w:pPr>
            <w:r w:rsidRPr="00B93CF6">
              <w:rPr>
                <w:rFonts w:ascii="Garamond" w:hAnsi="Garamond" w:cs="Times New Roman"/>
              </w:rPr>
              <w:t>Communication: Communicate in Italian, both orally and in writing, by engaging in interpersonal, interpretative, and presentational communication activities.</w:t>
            </w:r>
          </w:p>
          <w:p w14:paraId="06B58190" w14:textId="77777777" w:rsidR="00BE141A" w:rsidRPr="00B93CF6" w:rsidRDefault="00BE141A" w:rsidP="00BE141A">
            <w:pPr>
              <w:pStyle w:val="ListParagraph"/>
              <w:numPr>
                <w:ilvl w:val="0"/>
                <w:numId w:val="24"/>
              </w:numPr>
              <w:shd w:val="clear" w:color="auto" w:fill="FFFFFF"/>
              <w:spacing w:before="100" w:beforeAutospacing="1" w:after="150"/>
              <w:rPr>
                <w:rFonts w:ascii="Garamond" w:hAnsi="Garamond" w:cs="Times New Roman"/>
              </w:rPr>
            </w:pPr>
            <w:r w:rsidRPr="00B93CF6">
              <w:rPr>
                <w:rFonts w:ascii="Garamond" w:hAnsi="Garamond" w:cs="Times New Roman"/>
              </w:rPr>
              <w:t>Comparisons: Make meaningful cross-cultural comparisons between Italy and other countries</w:t>
            </w:r>
          </w:p>
          <w:p w14:paraId="7C382D1A" w14:textId="77777777" w:rsidR="00BE141A" w:rsidRPr="00B93CF6" w:rsidRDefault="00BE141A" w:rsidP="00BE141A">
            <w:pPr>
              <w:pStyle w:val="ListParagraph"/>
              <w:numPr>
                <w:ilvl w:val="0"/>
                <w:numId w:val="24"/>
              </w:numPr>
              <w:shd w:val="clear" w:color="auto" w:fill="FFFFFF"/>
              <w:spacing w:before="100" w:beforeAutospacing="1" w:after="150"/>
              <w:rPr>
                <w:rFonts w:ascii="Garamond" w:hAnsi="Garamond" w:cs="Times New Roman"/>
              </w:rPr>
            </w:pPr>
            <w:r w:rsidRPr="00B93CF6">
              <w:rPr>
                <w:rFonts w:ascii="Garamond" w:hAnsi="Garamond" w:cs="Times New Roman"/>
              </w:rPr>
              <w:t>Culture: Demonstrate knowledge and understanding of other cultures.</w:t>
            </w:r>
          </w:p>
          <w:p w14:paraId="12273CB4" w14:textId="77777777" w:rsidR="00BE141A" w:rsidRPr="00B93CF6" w:rsidRDefault="00BE141A" w:rsidP="00BE141A">
            <w:pPr>
              <w:pStyle w:val="ListParagraph"/>
              <w:numPr>
                <w:ilvl w:val="0"/>
                <w:numId w:val="24"/>
              </w:numPr>
              <w:shd w:val="clear" w:color="auto" w:fill="FFFFFF"/>
              <w:spacing w:before="100" w:beforeAutospacing="1" w:after="150"/>
              <w:rPr>
                <w:rFonts w:ascii="Garamond" w:hAnsi="Garamond" w:cs="Times New Roman"/>
              </w:rPr>
            </w:pPr>
            <w:r w:rsidRPr="00B93CF6">
              <w:rPr>
                <w:rFonts w:ascii="Garamond" w:hAnsi="Garamond" w:cs="Times New Roman"/>
              </w:rPr>
              <w:t>Connections: Develop critical thinking by making connections and engaging creatively in problem solving activities.</w:t>
            </w:r>
          </w:p>
          <w:p w14:paraId="06507B6B" w14:textId="549706A4" w:rsidR="00BE141A" w:rsidRDefault="00BE141A" w:rsidP="00BE141A">
            <w:pPr>
              <w:pStyle w:val="ListParagraph"/>
              <w:numPr>
                <w:ilvl w:val="0"/>
                <w:numId w:val="24"/>
              </w:numPr>
              <w:shd w:val="clear" w:color="auto" w:fill="FFFFFF"/>
              <w:spacing w:before="100" w:beforeAutospacing="1"/>
              <w:rPr>
                <w:rFonts w:ascii="Garamond" w:hAnsi="Garamond" w:cs="Times New Roman"/>
              </w:rPr>
            </w:pPr>
            <w:r w:rsidRPr="00B93CF6">
              <w:rPr>
                <w:rFonts w:ascii="Garamond" w:hAnsi="Garamond" w:cs="Times New Roman"/>
              </w:rPr>
              <w:t>Communities: Engage in multilingual communities at home and around the world by applying classroom learning to real-world situations.</w:t>
            </w:r>
          </w:p>
          <w:p w14:paraId="40E69BB8" w14:textId="47D04E64" w:rsidR="00BE141A" w:rsidRPr="00BE141A" w:rsidRDefault="00BE141A" w:rsidP="00BE141A">
            <w:pPr>
              <w:pStyle w:val="ListParagraph"/>
              <w:numPr>
                <w:ilvl w:val="0"/>
                <w:numId w:val="24"/>
              </w:numPr>
              <w:textAlignment w:val="baseline"/>
              <w:rPr>
                <w:rFonts w:ascii="Garamond" w:hAnsi="Garamond"/>
              </w:rPr>
            </w:pPr>
            <w:r w:rsidRPr="009A7D8C">
              <w:rPr>
                <w:rFonts w:ascii="Garamond" w:hAnsi="Garamond"/>
              </w:rPr>
              <w:t>Demonstrated capacity to read critically and closely, to interpret texts, and to evaluate arguments about cultural texts and topics.</w:t>
            </w:r>
          </w:p>
          <w:p w14:paraId="25A8EECC" w14:textId="77EE59D0" w:rsidR="00BE141A" w:rsidRPr="00BE141A" w:rsidRDefault="00B960E0" w:rsidP="00BE141A">
            <w:pPr>
              <w:shd w:val="clear" w:color="auto" w:fill="FFFFFF"/>
              <w:spacing w:before="100" w:beforeAutospacing="1"/>
              <w:rPr>
                <w:rFonts w:ascii="Garamond" w:hAnsi="Garamond" w:cs="Times New Roman"/>
                <w:b/>
                <w:bCs/>
                <w:u w:val="single"/>
              </w:rPr>
            </w:pPr>
            <w:r>
              <w:rPr>
                <w:rFonts w:ascii="Garamond" w:hAnsi="Garamond" w:cs="Times New Roman"/>
                <w:b/>
                <w:bCs/>
                <w:u w:val="single"/>
              </w:rPr>
              <w:t>Literary and Cultural Studies</w:t>
            </w:r>
          </w:p>
          <w:p w14:paraId="748955FD" w14:textId="77777777" w:rsidR="00BE141A" w:rsidRPr="00B93CF6" w:rsidRDefault="00BE141A" w:rsidP="00BE141A">
            <w:pPr>
              <w:pStyle w:val="ListParagraph"/>
              <w:numPr>
                <w:ilvl w:val="0"/>
                <w:numId w:val="24"/>
              </w:numPr>
              <w:textAlignment w:val="baseline"/>
              <w:rPr>
                <w:rFonts w:ascii="Garamond" w:hAnsi="Garamond"/>
              </w:rPr>
            </w:pPr>
            <w:r w:rsidRPr="00B93CF6">
              <w:rPr>
                <w:rFonts w:ascii="Garamond" w:hAnsi="Garamond"/>
              </w:rPr>
              <w:t>Met ACTFL goals of advanced-low level proficiency in speaking, reading, writing, the understanding of spoken Italian, and the ability to use these skills in a range of academic and everyday situations.</w:t>
            </w:r>
          </w:p>
          <w:p w14:paraId="53B4D155" w14:textId="77777777" w:rsidR="00BE141A" w:rsidRPr="00B93CF6" w:rsidRDefault="00BE141A" w:rsidP="00BE141A">
            <w:pPr>
              <w:pStyle w:val="ListParagraph"/>
              <w:numPr>
                <w:ilvl w:val="0"/>
                <w:numId w:val="24"/>
              </w:numPr>
              <w:shd w:val="clear" w:color="auto" w:fill="FFFFFF"/>
              <w:spacing w:before="100" w:beforeAutospacing="1" w:after="150"/>
              <w:rPr>
                <w:rFonts w:ascii="Garamond" w:hAnsi="Garamond" w:cs="Times New Roman"/>
              </w:rPr>
            </w:pPr>
            <w:r w:rsidRPr="00B93CF6">
              <w:rPr>
                <w:rFonts w:ascii="Garamond" w:hAnsi="Garamond" w:cs="Times New Roman"/>
              </w:rPr>
              <w:t>Communication: Communicate in Italian, both orally and in writing, by engaging in interpersonal, interpretative, and presentational communication activities.</w:t>
            </w:r>
          </w:p>
          <w:p w14:paraId="5ACF7E9F" w14:textId="77777777" w:rsidR="00BE141A" w:rsidRPr="00B93CF6" w:rsidRDefault="00BE141A" w:rsidP="00BE141A">
            <w:pPr>
              <w:pStyle w:val="ListParagraph"/>
              <w:numPr>
                <w:ilvl w:val="0"/>
                <w:numId w:val="24"/>
              </w:numPr>
              <w:shd w:val="clear" w:color="auto" w:fill="FFFFFF"/>
              <w:spacing w:before="100" w:beforeAutospacing="1" w:after="150"/>
              <w:rPr>
                <w:rFonts w:ascii="Garamond" w:hAnsi="Garamond" w:cs="Times New Roman"/>
              </w:rPr>
            </w:pPr>
            <w:r w:rsidRPr="00B93CF6">
              <w:rPr>
                <w:rFonts w:ascii="Garamond" w:hAnsi="Garamond" w:cs="Times New Roman"/>
              </w:rPr>
              <w:t>Comparisons: Make meaningful cross-cultural comparisons between Italy and other countries</w:t>
            </w:r>
          </w:p>
          <w:p w14:paraId="6539844F" w14:textId="77777777" w:rsidR="00BE141A" w:rsidRPr="00B93CF6" w:rsidRDefault="00BE141A" w:rsidP="00BE141A">
            <w:pPr>
              <w:pStyle w:val="ListParagraph"/>
              <w:numPr>
                <w:ilvl w:val="0"/>
                <w:numId w:val="24"/>
              </w:numPr>
              <w:shd w:val="clear" w:color="auto" w:fill="FFFFFF"/>
              <w:spacing w:before="100" w:beforeAutospacing="1" w:after="150"/>
              <w:rPr>
                <w:rFonts w:ascii="Garamond" w:hAnsi="Garamond" w:cs="Times New Roman"/>
              </w:rPr>
            </w:pPr>
            <w:r w:rsidRPr="00B93CF6">
              <w:rPr>
                <w:rFonts w:ascii="Garamond" w:hAnsi="Garamond" w:cs="Times New Roman"/>
              </w:rPr>
              <w:t>Culture: Demonstrate knowledge and understanding of other cultures.</w:t>
            </w:r>
          </w:p>
          <w:p w14:paraId="6A95AFC6" w14:textId="77777777" w:rsidR="00BE141A" w:rsidRPr="00B93CF6" w:rsidRDefault="00BE141A" w:rsidP="00BE141A">
            <w:pPr>
              <w:pStyle w:val="ListParagraph"/>
              <w:numPr>
                <w:ilvl w:val="0"/>
                <w:numId w:val="24"/>
              </w:numPr>
              <w:shd w:val="clear" w:color="auto" w:fill="FFFFFF"/>
              <w:spacing w:before="100" w:beforeAutospacing="1" w:after="150"/>
              <w:rPr>
                <w:rFonts w:ascii="Garamond" w:hAnsi="Garamond" w:cs="Times New Roman"/>
              </w:rPr>
            </w:pPr>
            <w:r w:rsidRPr="00B93CF6">
              <w:rPr>
                <w:rFonts w:ascii="Garamond" w:hAnsi="Garamond" w:cs="Times New Roman"/>
              </w:rPr>
              <w:t>Connections: Develop critical thinking by making connections and engaging creatively in problem solving activities.</w:t>
            </w:r>
          </w:p>
          <w:p w14:paraId="0B854069" w14:textId="6B77A9DA" w:rsidR="00BE141A" w:rsidRDefault="00BE141A" w:rsidP="00BE141A">
            <w:pPr>
              <w:pStyle w:val="ListParagraph"/>
              <w:numPr>
                <w:ilvl w:val="0"/>
                <w:numId w:val="24"/>
              </w:numPr>
              <w:shd w:val="clear" w:color="auto" w:fill="FFFFFF"/>
              <w:spacing w:before="100" w:beforeAutospacing="1"/>
              <w:rPr>
                <w:rFonts w:ascii="Garamond" w:hAnsi="Garamond" w:cs="Times New Roman"/>
              </w:rPr>
            </w:pPr>
            <w:r w:rsidRPr="00B93CF6">
              <w:rPr>
                <w:rFonts w:ascii="Garamond" w:hAnsi="Garamond" w:cs="Times New Roman"/>
              </w:rPr>
              <w:t>Communities: Engage in multilingual communities at home and around the world by applying classroom learning to real-world situations.</w:t>
            </w:r>
          </w:p>
          <w:p w14:paraId="0F58670D" w14:textId="77777777" w:rsidR="00BE141A" w:rsidRPr="009A7D8C" w:rsidRDefault="00BE141A" w:rsidP="00BE141A">
            <w:pPr>
              <w:pStyle w:val="ListParagraph"/>
              <w:numPr>
                <w:ilvl w:val="0"/>
                <w:numId w:val="24"/>
              </w:numPr>
              <w:textAlignment w:val="baseline"/>
              <w:rPr>
                <w:rFonts w:ascii="Garamond" w:hAnsi="Garamond"/>
              </w:rPr>
            </w:pPr>
            <w:r w:rsidRPr="009A7D8C">
              <w:rPr>
                <w:rFonts w:ascii="Garamond" w:hAnsi="Garamond"/>
              </w:rPr>
              <w:t>Advanced knowledge of major periods of Italian literature and other cultural texts with understanding of historical, generic, or cultural context.</w:t>
            </w:r>
          </w:p>
          <w:p w14:paraId="4D7624E7" w14:textId="77777777" w:rsidR="00BE141A" w:rsidRPr="009A7D8C" w:rsidRDefault="00BE141A" w:rsidP="00BE141A">
            <w:pPr>
              <w:pStyle w:val="ListParagraph"/>
              <w:numPr>
                <w:ilvl w:val="0"/>
                <w:numId w:val="24"/>
              </w:numPr>
              <w:textAlignment w:val="baseline"/>
              <w:rPr>
                <w:rFonts w:ascii="Garamond" w:hAnsi="Garamond"/>
              </w:rPr>
            </w:pPr>
            <w:r w:rsidRPr="009A7D8C">
              <w:rPr>
                <w:rFonts w:ascii="Garamond" w:hAnsi="Garamond"/>
              </w:rPr>
              <w:t>Demonstrated capacity to read critically and closely, to interpret texts, and to evaluate arguments about literary and cultural texts and topics.</w:t>
            </w:r>
          </w:p>
          <w:p w14:paraId="17734773" w14:textId="71426C03" w:rsidR="009C03CB" w:rsidRPr="00BE141A" w:rsidRDefault="00BE141A" w:rsidP="00BE141A">
            <w:pPr>
              <w:pStyle w:val="ListParagraph"/>
              <w:numPr>
                <w:ilvl w:val="0"/>
                <w:numId w:val="24"/>
              </w:numPr>
              <w:textAlignment w:val="baseline"/>
              <w:rPr>
                <w:rFonts w:ascii="Garamond" w:hAnsi="Garamond"/>
              </w:rPr>
            </w:pPr>
            <w:r w:rsidRPr="009A7D8C">
              <w:rPr>
                <w:rFonts w:ascii="Garamond" w:hAnsi="Garamond"/>
              </w:rPr>
              <w:t>Ability to produce an organized, well-supported argument in writing; to write clearly and persuasively; and to observe ethical and precise citation practices.</w:t>
            </w:r>
          </w:p>
        </w:tc>
      </w:tr>
      <w:tr w:rsidR="00375698" w:rsidRPr="00375698" w14:paraId="20237B7D" w14:textId="77777777" w:rsidTr="00796EF2">
        <w:tc>
          <w:tcPr>
            <w:tcW w:w="10080" w:type="dxa"/>
          </w:tcPr>
          <w:p w14:paraId="67B0FB01" w14:textId="77777777" w:rsidR="00375698" w:rsidRPr="00375698" w:rsidRDefault="00375698" w:rsidP="00F53CD9">
            <w:pPr>
              <w:tabs>
                <w:tab w:val="left" w:pos="345"/>
              </w:tabs>
              <w:jc w:val="both"/>
              <w:rPr>
                <w:color w:val="FF0000"/>
                <w:sz w:val="22"/>
                <w:szCs w:val="10"/>
              </w:rPr>
            </w:pPr>
            <w:r>
              <w:rPr>
                <w:sz w:val="22"/>
                <w:szCs w:val="10"/>
              </w:rPr>
              <w:lastRenderedPageBreak/>
              <w:t xml:space="preserve">6. </w:t>
            </w:r>
            <w:hyperlink r:id="rId14" w:history="1">
              <w:r w:rsidRPr="00B22F8E">
                <w:rPr>
                  <w:rStyle w:val="Hyperlink"/>
                  <w:sz w:val="22"/>
                  <w:szCs w:val="10"/>
                </w:rPr>
                <w:t>North American Industry Classification System (NAICS)</w:t>
              </w:r>
            </w:hyperlink>
            <w:r w:rsidR="009C03CB" w:rsidRPr="00EE17CB">
              <w:rPr>
                <w:color w:val="000000" w:themeColor="text1"/>
                <w:sz w:val="22"/>
                <w:szCs w:val="10"/>
              </w:rPr>
              <w:t xml:space="preserve"> – List some</w:t>
            </w:r>
            <w:r w:rsidRPr="00EE17CB">
              <w:rPr>
                <w:color w:val="000000" w:themeColor="text1"/>
                <w:sz w:val="22"/>
                <w:szCs w:val="10"/>
              </w:rPr>
              <w:t xml:space="preserve"> industries</w:t>
            </w:r>
            <w:r w:rsidR="00C634D7">
              <w:rPr>
                <w:color w:val="000000" w:themeColor="text1"/>
                <w:sz w:val="22"/>
                <w:szCs w:val="10"/>
              </w:rPr>
              <w:t xml:space="preserve"> and/or companies</w:t>
            </w:r>
            <w:r w:rsidRPr="00EE17CB">
              <w:rPr>
                <w:color w:val="000000" w:themeColor="text1"/>
                <w:sz w:val="22"/>
                <w:szCs w:val="10"/>
              </w:rPr>
              <w:t xml:space="preserve"> which graduates would be most </w:t>
            </w:r>
            <w:r w:rsidR="009C03CB" w:rsidRPr="00EE17CB">
              <w:rPr>
                <w:color w:val="000000" w:themeColor="text1"/>
                <w:sz w:val="22"/>
                <w:szCs w:val="10"/>
              </w:rPr>
              <w:t>likely and/or qualified</w:t>
            </w:r>
            <w:r w:rsidRPr="00EE17CB">
              <w:rPr>
                <w:color w:val="000000" w:themeColor="text1"/>
                <w:sz w:val="22"/>
                <w:szCs w:val="10"/>
              </w:rPr>
              <w:t xml:space="preserve"> to work in</w:t>
            </w:r>
            <w:r w:rsidR="009C03CB" w:rsidRPr="00EE17CB">
              <w:rPr>
                <w:color w:val="000000" w:themeColor="text1"/>
                <w:sz w:val="22"/>
                <w:szCs w:val="10"/>
              </w:rPr>
              <w:t xml:space="preserve"> (optional), and feel free to comment on why/in what capacity</w:t>
            </w:r>
            <w:r w:rsidR="00C634D7">
              <w:rPr>
                <w:color w:val="000000" w:themeColor="text1"/>
                <w:sz w:val="22"/>
                <w:szCs w:val="10"/>
              </w:rPr>
              <w:t>. Also, a description of the target industry in your region, its relative strength or weakness relative to other regions, and the reasons for that relative strength or weakness, is welcome.</w:t>
            </w:r>
            <w:r w:rsidRPr="00EE17CB">
              <w:rPr>
                <w:color w:val="000000" w:themeColor="text1"/>
                <w:sz w:val="22"/>
                <w:szCs w:val="10"/>
              </w:rPr>
              <w:t xml:space="preserve"> </w:t>
            </w:r>
            <w:hyperlink r:id="rId15" w:history="1">
              <w:r w:rsidR="00B22F8E" w:rsidRPr="00B22F8E">
                <w:rPr>
                  <w:rStyle w:val="Hyperlink"/>
                  <w:sz w:val="22"/>
                  <w:szCs w:val="10"/>
                </w:rPr>
                <w:t>Lookup NAICS Code</w:t>
              </w:r>
            </w:hyperlink>
            <w:r w:rsidR="00B22F8E">
              <w:rPr>
                <w:color w:val="000000" w:themeColor="text1"/>
                <w:sz w:val="22"/>
                <w:szCs w:val="10"/>
              </w:rPr>
              <w:t xml:space="preserve"> </w:t>
            </w:r>
          </w:p>
          <w:p w14:paraId="0B9A368C" w14:textId="77777777" w:rsidR="00375698" w:rsidRDefault="00375698" w:rsidP="0085131D">
            <w:pPr>
              <w:tabs>
                <w:tab w:val="left" w:pos="345"/>
              </w:tabs>
              <w:rPr>
                <w:sz w:val="22"/>
                <w:szCs w:val="10"/>
              </w:rPr>
            </w:pPr>
          </w:p>
          <w:p w14:paraId="397D89FD" w14:textId="2F2D31B9" w:rsidR="009C03CB" w:rsidRPr="00BE141A" w:rsidRDefault="0005732F" w:rsidP="0085131D">
            <w:pPr>
              <w:tabs>
                <w:tab w:val="left" w:pos="345"/>
              </w:tabs>
              <w:rPr>
                <w:rFonts w:ascii="Garamond" w:hAnsi="Garamond"/>
                <w:b/>
                <w:bCs/>
                <w:sz w:val="22"/>
                <w:szCs w:val="10"/>
              </w:rPr>
            </w:pPr>
            <w:r w:rsidRPr="00BE141A">
              <w:rPr>
                <w:rFonts w:ascii="Garamond" w:hAnsi="Garamond"/>
                <w:b/>
                <w:bCs/>
                <w:sz w:val="22"/>
                <w:szCs w:val="10"/>
              </w:rPr>
              <w:t>N/A</w:t>
            </w:r>
          </w:p>
        </w:tc>
      </w:tr>
      <w:tr w:rsidR="00EE31C5" w:rsidRPr="0085131D" w14:paraId="5DF1BA47" w14:textId="77777777" w:rsidTr="00796EF2">
        <w:tc>
          <w:tcPr>
            <w:tcW w:w="10080" w:type="dxa"/>
          </w:tcPr>
          <w:p w14:paraId="0C453651" w14:textId="77777777" w:rsidR="00EE31C5" w:rsidRDefault="00EE31C5" w:rsidP="00F53CD9">
            <w:pPr>
              <w:tabs>
                <w:tab w:val="left" w:pos="345"/>
              </w:tabs>
              <w:jc w:val="both"/>
              <w:rPr>
                <w:sz w:val="10"/>
                <w:szCs w:val="10"/>
              </w:rPr>
            </w:pPr>
          </w:p>
          <w:p w14:paraId="564174FA" w14:textId="6CEFBB22" w:rsidR="009C03CB" w:rsidRDefault="00375698" w:rsidP="00F53CD9">
            <w:pPr>
              <w:tabs>
                <w:tab w:val="left" w:pos="345"/>
              </w:tabs>
              <w:jc w:val="both"/>
              <w:rPr>
                <w:sz w:val="22"/>
                <w:szCs w:val="24"/>
              </w:rPr>
            </w:pPr>
            <w:r>
              <w:rPr>
                <w:sz w:val="22"/>
                <w:szCs w:val="24"/>
              </w:rPr>
              <w:t>7</w:t>
            </w:r>
            <w:r w:rsidR="00EE31C5" w:rsidRPr="00ED256A">
              <w:rPr>
                <w:sz w:val="22"/>
                <w:szCs w:val="24"/>
              </w:rPr>
              <w:t xml:space="preserve">.  </w:t>
            </w:r>
            <w:r w:rsidR="00C53BEB">
              <w:rPr>
                <w:sz w:val="22"/>
                <w:szCs w:val="24"/>
                <w:u w:val="single"/>
              </w:rPr>
              <w:t>Region of Possible Position</w:t>
            </w:r>
            <w:r w:rsidR="004A51FD">
              <w:rPr>
                <w:sz w:val="22"/>
                <w:szCs w:val="24"/>
                <w:u w:val="single"/>
              </w:rPr>
              <w:t>(s)</w:t>
            </w:r>
            <w:r w:rsidR="00622FB8">
              <w:rPr>
                <w:sz w:val="22"/>
                <w:szCs w:val="24"/>
              </w:rPr>
              <w:t xml:space="preserve"> – Describe the </w:t>
            </w:r>
            <w:r w:rsidR="009C03CB">
              <w:rPr>
                <w:sz w:val="22"/>
                <w:szCs w:val="24"/>
              </w:rPr>
              <w:t>region</w:t>
            </w:r>
            <w:r w:rsidR="00622FB8">
              <w:rPr>
                <w:sz w:val="22"/>
                <w:szCs w:val="24"/>
              </w:rPr>
              <w:t xml:space="preserve"> where</w:t>
            </w:r>
            <w:r w:rsidR="009C03CB">
              <w:rPr>
                <w:sz w:val="22"/>
                <w:szCs w:val="24"/>
              </w:rPr>
              <w:t xml:space="preserve"> you think</w:t>
            </w:r>
            <w:r w:rsidR="00622FB8">
              <w:rPr>
                <w:sz w:val="22"/>
                <w:szCs w:val="24"/>
              </w:rPr>
              <w:t xml:space="preserve"> graduates </w:t>
            </w:r>
            <w:r w:rsidR="009C03CB">
              <w:rPr>
                <w:sz w:val="22"/>
                <w:szCs w:val="24"/>
              </w:rPr>
              <w:t>are most likely to</w:t>
            </w:r>
            <w:r w:rsidR="00622FB8">
              <w:rPr>
                <w:sz w:val="22"/>
                <w:szCs w:val="24"/>
              </w:rPr>
              <w:t xml:space="preserve"> work</w:t>
            </w:r>
            <w:r w:rsidR="009C03CB">
              <w:rPr>
                <w:sz w:val="22"/>
                <w:szCs w:val="24"/>
              </w:rPr>
              <w:t>, e.g., in terms of a list of counties, a metropolitan statistical area, or a commuting radius</w:t>
            </w:r>
            <w:r w:rsidR="00622FB8">
              <w:rPr>
                <w:sz w:val="22"/>
                <w:szCs w:val="24"/>
              </w:rPr>
              <w:t>:</w:t>
            </w:r>
          </w:p>
          <w:p w14:paraId="43EAF2CD" w14:textId="34019260" w:rsidR="00892624" w:rsidRDefault="00892624" w:rsidP="00F53CD9">
            <w:pPr>
              <w:tabs>
                <w:tab w:val="left" w:pos="345"/>
              </w:tabs>
              <w:jc w:val="both"/>
              <w:rPr>
                <w:sz w:val="22"/>
                <w:szCs w:val="24"/>
              </w:rPr>
            </w:pPr>
          </w:p>
          <w:p w14:paraId="3B5933AF" w14:textId="6235BC01" w:rsidR="00D95629" w:rsidRPr="00BE141A" w:rsidRDefault="00B82BFC" w:rsidP="00F53CD9">
            <w:pPr>
              <w:tabs>
                <w:tab w:val="left" w:pos="345"/>
              </w:tabs>
              <w:jc w:val="both"/>
              <w:rPr>
                <w:rFonts w:ascii="Garamond" w:hAnsi="Garamond"/>
                <w:sz w:val="22"/>
                <w:szCs w:val="24"/>
              </w:rPr>
            </w:pPr>
            <w:r w:rsidRPr="00BE141A">
              <w:rPr>
                <w:rFonts w:ascii="Garamond" w:hAnsi="Garamond"/>
                <w:sz w:val="22"/>
                <w:szCs w:val="24"/>
              </w:rPr>
              <w:t>The presence of the</w:t>
            </w:r>
            <w:r w:rsidR="00D95629" w:rsidRPr="00BE141A">
              <w:rPr>
                <w:rFonts w:ascii="Garamond" w:hAnsi="Garamond"/>
                <w:sz w:val="22"/>
                <w:szCs w:val="24"/>
              </w:rPr>
              <w:t xml:space="preserve"> Walmart Corporation</w:t>
            </w:r>
            <w:r w:rsidRPr="00BE141A">
              <w:rPr>
                <w:rFonts w:ascii="Garamond" w:hAnsi="Garamond"/>
                <w:sz w:val="22"/>
                <w:szCs w:val="24"/>
              </w:rPr>
              <w:t xml:space="preserve"> has generated </w:t>
            </w:r>
            <w:r w:rsidR="00D95629" w:rsidRPr="00BE141A">
              <w:rPr>
                <w:rFonts w:ascii="Garamond" w:hAnsi="Garamond"/>
                <w:sz w:val="22"/>
                <w:szCs w:val="24"/>
              </w:rPr>
              <w:t xml:space="preserve">numerous industries to </w:t>
            </w:r>
            <w:r w:rsidRPr="00BE141A">
              <w:rPr>
                <w:rFonts w:ascii="Garamond" w:hAnsi="Garamond"/>
                <w:sz w:val="22"/>
                <w:szCs w:val="24"/>
              </w:rPr>
              <w:t xml:space="preserve">maintain home offices in </w:t>
            </w:r>
            <w:r w:rsidR="00D95629" w:rsidRPr="00BE141A">
              <w:rPr>
                <w:rFonts w:ascii="Garamond" w:hAnsi="Garamond"/>
                <w:sz w:val="22"/>
                <w:szCs w:val="24"/>
              </w:rPr>
              <w:t>Northwest Arkansas. Many of these agencies are Italian or Italian American based</w:t>
            </w:r>
            <w:r w:rsidR="00627B0C" w:rsidRPr="00BE141A">
              <w:rPr>
                <w:rFonts w:ascii="Garamond" w:hAnsi="Garamond"/>
                <w:sz w:val="22"/>
                <w:szCs w:val="24"/>
              </w:rPr>
              <w:t xml:space="preserve"> and have positions in import/export. I will be working with these agencies to initiate internship opportunities. Additiona</w:t>
            </w:r>
            <w:r w:rsidRPr="00BE141A">
              <w:rPr>
                <w:rFonts w:ascii="Garamond" w:hAnsi="Garamond"/>
                <w:sz w:val="22"/>
                <w:szCs w:val="24"/>
              </w:rPr>
              <w:t>l</w:t>
            </w:r>
            <w:r w:rsidR="00627B0C" w:rsidRPr="00BE141A">
              <w:rPr>
                <w:rFonts w:ascii="Garamond" w:hAnsi="Garamond"/>
                <w:sz w:val="22"/>
                <w:szCs w:val="24"/>
              </w:rPr>
              <w:t xml:space="preserve"> </w:t>
            </w:r>
            <w:r w:rsidRPr="00BE141A">
              <w:rPr>
                <w:rFonts w:ascii="Garamond" w:hAnsi="Garamond"/>
                <w:sz w:val="22"/>
                <w:szCs w:val="24"/>
              </w:rPr>
              <w:t>internships/employment opportunities will stem from personal</w:t>
            </w:r>
            <w:r w:rsidR="00627B0C" w:rsidRPr="00BE141A">
              <w:rPr>
                <w:rFonts w:ascii="Garamond" w:hAnsi="Garamond"/>
                <w:sz w:val="22"/>
                <w:szCs w:val="24"/>
              </w:rPr>
              <w:t xml:space="preserve"> relationships </w:t>
            </w:r>
            <w:r w:rsidRPr="00BE141A">
              <w:rPr>
                <w:rFonts w:ascii="Garamond" w:hAnsi="Garamond"/>
                <w:sz w:val="22"/>
                <w:szCs w:val="24"/>
              </w:rPr>
              <w:t>I have</w:t>
            </w:r>
            <w:r w:rsidR="00AD2359" w:rsidRPr="00BE141A">
              <w:rPr>
                <w:rFonts w:ascii="Garamond" w:hAnsi="Garamond"/>
                <w:sz w:val="22"/>
                <w:szCs w:val="24"/>
              </w:rPr>
              <w:t xml:space="preserve"> cultivated with</w:t>
            </w:r>
            <w:r w:rsidRPr="00BE141A">
              <w:rPr>
                <w:rFonts w:ascii="Garamond" w:hAnsi="Garamond"/>
                <w:sz w:val="22"/>
                <w:szCs w:val="24"/>
              </w:rPr>
              <w:t xml:space="preserve"> </w:t>
            </w:r>
            <w:r w:rsidR="00627B0C" w:rsidRPr="00BE141A">
              <w:rPr>
                <w:rFonts w:ascii="Garamond" w:hAnsi="Garamond"/>
                <w:sz w:val="22"/>
                <w:szCs w:val="24"/>
              </w:rPr>
              <w:t xml:space="preserve">the Italian Trade Agency in both New York City and Toronto as well as the Italy-America Chamber of Commerce of Texas, Inc., located in Houston, TX. </w:t>
            </w:r>
          </w:p>
          <w:p w14:paraId="5B90877F" w14:textId="77777777" w:rsidR="00627B0C" w:rsidRPr="00BE141A" w:rsidRDefault="00627B0C" w:rsidP="00F53CD9">
            <w:pPr>
              <w:tabs>
                <w:tab w:val="left" w:pos="345"/>
              </w:tabs>
              <w:jc w:val="both"/>
              <w:rPr>
                <w:rFonts w:ascii="Garamond" w:hAnsi="Garamond"/>
                <w:sz w:val="22"/>
                <w:szCs w:val="24"/>
              </w:rPr>
            </w:pPr>
          </w:p>
          <w:p w14:paraId="23A00873" w14:textId="543B7C6F" w:rsidR="000A4256" w:rsidRPr="00BE141A" w:rsidRDefault="00892624" w:rsidP="000A4256">
            <w:pPr>
              <w:pStyle w:val="ListParagraph"/>
              <w:numPr>
                <w:ilvl w:val="0"/>
                <w:numId w:val="20"/>
              </w:numPr>
              <w:tabs>
                <w:tab w:val="left" w:pos="345"/>
              </w:tabs>
              <w:ind w:left="360"/>
              <w:jc w:val="both"/>
              <w:rPr>
                <w:rFonts w:ascii="Garamond" w:hAnsi="Garamond"/>
                <w:sz w:val="22"/>
                <w:szCs w:val="24"/>
              </w:rPr>
            </w:pPr>
            <w:r w:rsidRPr="00BE141A">
              <w:rPr>
                <w:rFonts w:ascii="Garamond" w:hAnsi="Garamond"/>
                <w:b/>
                <w:bCs/>
                <w:sz w:val="22"/>
                <w:szCs w:val="24"/>
              </w:rPr>
              <w:lastRenderedPageBreak/>
              <w:t>United States:</w:t>
            </w:r>
            <w:r w:rsidRPr="00BE141A">
              <w:rPr>
                <w:rFonts w:ascii="Garamond" w:hAnsi="Garamond"/>
                <w:sz w:val="22"/>
                <w:szCs w:val="24"/>
              </w:rPr>
              <w:t xml:space="preserve"> Northwest Arkansas, Little Rock, </w:t>
            </w:r>
            <w:r w:rsidR="000A4256" w:rsidRPr="00BE141A">
              <w:rPr>
                <w:rFonts w:ascii="Garamond" w:hAnsi="Garamond"/>
                <w:sz w:val="22"/>
                <w:szCs w:val="24"/>
              </w:rPr>
              <w:t>Houston, Dallas, Chicago, Los Angeles, San Francisco, Miami, New York, New Jersey, Detroit, New Orleans</w:t>
            </w:r>
          </w:p>
          <w:p w14:paraId="54589ED9" w14:textId="409A5560" w:rsidR="000A4256" w:rsidRPr="00BE141A" w:rsidRDefault="000A4256" w:rsidP="000A4256">
            <w:pPr>
              <w:pStyle w:val="ListParagraph"/>
              <w:numPr>
                <w:ilvl w:val="0"/>
                <w:numId w:val="20"/>
              </w:numPr>
              <w:tabs>
                <w:tab w:val="left" w:pos="345"/>
              </w:tabs>
              <w:ind w:left="360"/>
              <w:jc w:val="both"/>
              <w:rPr>
                <w:rFonts w:ascii="Garamond" w:hAnsi="Garamond"/>
                <w:sz w:val="22"/>
                <w:szCs w:val="24"/>
              </w:rPr>
            </w:pPr>
            <w:r w:rsidRPr="00BE141A">
              <w:rPr>
                <w:rFonts w:ascii="Garamond" w:hAnsi="Garamond"/>
                <w:b/>
                <w:bCs/>
                <w:sz w:val="22"/>
                <w:szCs w:val="24"/>
              </w:rPr>
              <w:t>Canada:</w:t>
            </w:r>
            <w:r w:rsidRPr="00BE141A">
              <w:rPr>
                <w:rFonts w:ascii="Garamond" w:hAnsi="Garamond"/>
                <w:sz w:val="22"/>
                <w:szCs w:val="24"/>
              </w:rPr>
              <w:t xml:space="preserve"> Vancouver, Toronto, Montreal</w:t>
            </w:r>
          </w:p>
          <w:p w14:paraId="40A45714" w14:textId="0432CE30" w:rsidR="000A4256" w:rsidRPr="00BE141A" w:rsidRDefault="000A4256" w:rsidP="000A4256">
            <w:pPr>
              <w:pStyle w:val="ListParagraph"/>
              <w:numPr>
                <w:ilvl w:val="0"/>
                <w:numId w:val="20"/>
              </w:numPr>
              <w:tabs>
                <w:tab w:val="left" w:pos="345"/>
              </w:tabs>
              <w:ind w:left="360"/>
              <w:jc w:val="both"/>
              <w:rPr>
                <w:rFonts w:ascii="Garamond" w:hAnsi="Garamond"/>
                <w:b/>
                <w:bCs/>
                <w:sz w:val="22"/>
                <w:szCs w:val="24"/>
              </w:rPr>
            </w:pPr>
            <w:r w:rsidRPr="00BE141A">
              <w:rPr>
                <w:rFonts w:ascii="Garamond" w:hAnsi="Garamond"/>
                <w:b/>
                <w:bCs/>
                <w:sz w:val="22"/>
                <w:szCs w:val="24"/>
              </w:rPr>
              <w:t>Italy</w:t>
            </w:r>
          </w:p>
          <w:p w14:paraId="20CE87A9" w14:textId="006B0EE9" w:rsidR="00EE31C5" w:rsidRDefault="000A4256" w:rsidP="000A4256">
            <w:pPr>
              <w:pStyle w:val="ListParagraph"/>
              <w:numPr>
                <w:ilvl w:val="0"/>
                <w:numId w:val="20"/>
              </w:numPr>
              <w:tabs>
                <w:tab w:val="left" w:pos="345"/>
              </w:tabs>
              <w:ind w:left="360"/>
              <w:jc w:val="both"/>
              <w:rPr>
                <w:rFonts w:ascii="Garamond" w:hAnsi="Garamond"/>
                <w:b/>
                <w:bCs/>
                <w:sz w:val="22"/>
                <w:szCs w:val="24"/>
              </w:rPr>
            </w:pPr>
            <w:r w:rsidRPr="00BE141A">
              <w:rPr>
                <w:rFonts w:ascii="Garamond" w:hAnsi="Garamond"/>
                <w:b/>
                <w:bCs/>
                <w:sz w:val="22"/>
                <w:szCs w:val="24"/>
              </w:rPr>
              <w:t>San Marino</w:t>
            </w:r>
          </w:p>
          <w:p w14:paraId="2627A0A4" w14:textId="635D4B5A" w:rsidR="00BE141A" w:rsidRPr="00BE141A" w:rsidRDefault="00BE141A" w:rsidP="000A4256">
            <w:pPr>
              <w:pStyle w:val="ListParagraph"/>
              <w:numPr>
                <w:ilvl w:val="0"/>
                <w:numId w:val="20"/>
              </w:numPr>
              <w:tabs>
                <w:tab w:val="left" w:pos="345"/>
              </w:tabs>
              <w:ind w:left="360"/>
              <w:jc w:val="both"/>
              <w:rPr>
                <w:rFonts w:ascii="Garamond" w:hAnsi="Garamond"/>
                <w:b/>
                <w:bCs/>
                <w:sz w:val="22"/>
                <w:szCs w:val="24"/>
              </w:rPr>
            </w:pPr>
            <w:r>
              <w:rPr>
                <w:rFonts w:ascii="Garamond" w:hAnsi="Garamond"/>
                <w:b/>
                <w:bCs/>
                <w:sz w:val="22"/>
                <w:szCs w:val="24"/>
              </w:rPr>
              <w:t xml:space="preserve">Switzerland </w:t>
            </w:r>
          </w:p>
          <w:p w14:paraId="397F5321" w14:textId="77777777" w:rsidR="00BE141A" w:rsidRDefault="00033F3A" w:rsidP="000A4256">
            <w:pPr>
              <w:pStyle w:val="ListParagraph"/>
              <w:numPr>
                <w:ilvl w:val="0"/>
                <w:numId w:val="20"/>
              </w:numPr>
              <w:tabs>
                <w:tab w:val="left" w:pos="345"/>
              </w:tabs>
              <w:ind w:left="360"/>
              <w:jc w:val="both"/>
              <w:rPr>
                <w:rFonts w:ascii="Garamond" w:hAnsi="Garamond"/>
                <w:b/>
                <w:bCs/>
                <w:sz w:val="22"/>
                <w:szCs w:val="24"/>
              </w:rPr>
            </w:pPr>
            <w:r w:rsidRPr="00BE141A">
              <w:rPr>
                <w:rFonts w:ascii="Garamond" w:hAnsi="Garamond"/>
                <w:b/>
                <w:bCs/>
                <w:sz w:val="22"/>
                <w:szCs w:val="24"/>
              </w:rPr>
              <w:t>Vatican City</w:t>
            </w:r>
          </w:p>
          <w:p w14:paraId="65900672" w14:textId="48BAAEAE" w:rsidR="00033F3A" w:rsidRPr="00BE141A" w:rsidRDefault="00BE141A" w:rsidP="000A4256">
            <w:pPr>
              <w:pStyle w:val="ListParagraph"/>
              <w:numPr>
                <w:ilvl w:val="0"/>
                <w:numId w:val="20"/>
              </w:numPr>
              <w:tabs>
                <w:tab w:val="left" w:pos="345"/>
              </w:tabs>
              <w:ind w:left="360"/>
              <w:jc w:val="both"/>
              <w:rPr>
                <w:rFonts w:ascii="Garamond" w:hAnsi="Garamond"/>
                <w:b/>
                <w:bCs/>
                <w:sz w:val="22"/>
                <w:szCs w:val="24"/>
              </w:rPr>
            </w:pPr>
            <w:r>
              <w:rPr>
                <w:rFonts w:ascii="Garamond" w:hAnsi="Garamond"/>
                <w:b/>
                <w:bCs/>
                <w:sz w:val="22"/>
                <w:szCs w:val="24"/>
              </w:rPr>
              <w:t xml:space="preserve">All countries that experienced the Italian diaspora (France, Germany, Switzerland, Australia, New Zealand, Argentina, Brazil, Venezuela) </w:t>
            </w:r>
            <w:r w:rsidR="00033F3A" w:rsidRPr="00BE141A">
              <w:rPr>
                <w:rFonts w:ascii="Garamond" w:hAnsi="Garamond"/>
                <w:b/>
                <w:bCs/>
                <w:sz w:val="22"/>
                <w:szCs w:val="24"/>
              </w:rPr>
              <w:t xml:space="preserve"> </w:t>
            </w:r>
          </w:p>
          <w:p w14:paraId="2E3715C5" w14:textId="77777777" w:rsidR="00EE31C5" w:rsidRDefault="00EE31C5" w:rsidP="00F53CD9">
            <w:pPr>
              <w:tabs>
                <w:tab w:val="left" w:pos="345"/>
              </w:tabs>
              <w:jc w:val="both"/>
              <w:rPr>
                <w:sz w:val="10"/>
                <w:szCs w:val="10"/>
              </w:rPr>
            </w:pPr>
          </w:p>
          <w:p w14:paraId="124AE2F6" w14:textId="77777777" w:rsidR="00EE31C5" w:rsidRPr="00796EF2" w:rsidRDefault="00EE31C5" w:rsidP="00F53CD9">
            <w:pPr>
              <w:tabs>
                <w:tab w:val="left" w:pos="345"/>
              </w:tabs>
              <w:jc w:val="both"/>
              <w:rPr>
                <w:sz w:val="10"/>
                <w:szCs w:val="10"/>
              </w:rPr>
            </w:pPr>
          </w:p>
        </w:tc>
      </w:tr>
      <w:tr w:rsidR="00C634D7" w:rsidRPr="0085131D" w14:paraId="6F865DF1" w14:textId="77777777" w:rsidTr="00375698">
        <w:trPr>
          <w:trHeight w:val="1088"/>
        </w:trPr>
        <w:tc>
          <w:tcPr>
            <w:tcW w:w="10080" w:type="dxa"/>
          </w:tcPr>
          <w:p w14:paraId="1BFD31FE" w14:textId="77777777" w:rsidR="00C634D7" w:rsidRPr="00BE141A" w:rsidRDefault="00C634D7" w:rsidP="00F53CD9">
            <w:pPr>
              <w:tabs>
                <w:tab w:val="left" w:pos="345"/>
              </w:tabs>
              <w:jc w:val="both"/>
              <w:rPr>
                <w:rFonts w:ascii="Garamond" w:hAnsi="Garamond"/>
                <w:sz w:val="22"/>
                <w:szCs w:val="22"/>
              </w:rPr>
            </w:pPr>
            <w:r w:rsidRPr="00BE141A">
              <w:rPr>
                <w:rFonts w:ascii="Garamond" w:hAnsi="Garamond"/>
                <w:sz w:val="22"/>
                <w:szCs w:val="22"/>
              </w:rPr>
              <w:lastRenderedPageBreak/>
              <w:t>8.</w:t>
            </w:r>
            <w:r w:rsidRPr="00BE141A">
              <w:rPr>
                <w:rFonts w:ascii="Garamond" w:hAnsi="Garamond"/>
                <w:sz w:val="22"/>
                <w:szCs w:val="22"/>
                <w:u w:val="single"/>
              </w:rPr>
              <w:t xml:space="preserve"> Existing Data</w:t>
            </w:r>
            <w:r w:rsidRPr="00BE141A">
              <w:rPr>
                <w:rFonts w:ascii="Garamond" w:hAnsi="Garamond"/>
                <w:sz w:val="22"/>
                <w:szCs w:val="22"/>
              </w:rPr>
              <w:t xml:space="preserve"> – Describe any existing anecdotes or data you have that would shed light on the job prospects of graduates from the proposed academic program. </w:t>
            </w:r>
            <w:r w:rsidR="003957C7" w:rsidRPr="00BE141A">
              <w:rPr>
                <w:rFonts w:ascii="Garamond" w:hAnsi="Garamond"/>
                <w:sz w:val="22"/>
                <w:szCs w:val="22"/>
              </w:rPr>
              <w:t xml:space="preserve">This data can be helpful to </w:t>
            </w:r>
            <w:r w:rsidRPr="00BE141A">
              <w:rPr>
                <w:rFonts w:ascii="Garamond" w:hAnsi="Garamond"/>
                <w:sz w:val="22"/>
                <w:szCs w:val="22"/>
              </w:rPr>
              <w:t xml:space="preserve">ADFA </w:t>
            </w:r>
            <w:r w:rsidR="003957C7" w:rsidRPr="00BE141A">
              <w:rPr>
                <w:rFonts w:ascii="Garamond" w:hAnsi="Garamond"/>
                <w:sz w:val="22"/>
                <w:szCs w:val="22"/>
              </w:rPr>
              <w:t xml:space="preserve">in </w:t>
            </w:r>
            <w:r w:rsidR="00F53CD9" w:rsidRPr="00BE141A">
              <w:rPr>
                <w:rFonts w:ascii="Garamond" w:hAnsi="Garamond"/>
                <w:sz w:val="22"/>
                <w:szCs w:val="22"/>
              </w:rPr>
              <w:t>conducting labor</w:t>
            </w:r>
            <w:r w:rsidRPr="00BE141A">
              <w:rPr>
                <w:rFonts w:ascii="Garamond" w:hAnsi="Garamond"/>
                <w:sz w:val="22"/>
                <w:szCs w:val="22"/>
              </w:rPr>
              <w:t xml:space="preserve"> market analysis.</w:t>
            </w:r>
          </w:p>
          <w:p w14:paraId="7C315FA9" w14:textId="77777777" w:rsidR="00EC61C9" w:rsidRPr="00BE141A" w:rsidRDefault="00EC61C9" w:rsidP="00F53CD9">
            <w:pPr>
              <w:tabs>
                <w:tab w:val="left" w:pos="345"/>
              </w:tabs>
              <w:jc w:val="both"/>
              <w:rPr>
                <w:rFonts w:ascii="Garamond" w:hAnsi="Garamond"/>
                <w:sz w:val="22"/>
                <w:szCs w:val="22"/>
              </w:rPr>
            </w:pPr>
          </w:p>
          <w:p w14:paraId="2FC62934" w14:textId="1F75B020" w:rsidR="00EC61C9" w:rsidRPr="00BE141A" w:rsidRDefault="00EC61C9" w:rsidP="00F53CD9">
            <w:pPr>
              <w:tabs>
                <w:tab w:val="left" w:pos="345"/>
              </w:tabs>
              <w:jc w:val="both"/>
              <w:rPr>
                <w:rFonts w:ascii="Garamond" w:hAnsi="Garamond" w:cs="Times New Roman"/>
                <w:b/>
                <w:bCs/>
                <w:sz w:val="24"/>
                <w:szCs w:val="24"/>
              </w:rPr>
            </w:pPr>
            <w:r w:rsidRPr="00BE141A">
              <w:rPr>
                <w:rFonts w:ascii="Garamond" w:hAnsi="Garamond" w:cs="Times New Roman"/>
                <w:b/>
                <w:bCs/>
                <w:sz w:val="24"/>
                <w:szCs w:val="24"/>
              </w:rPr>
              <w:t>Articles supporting the importance of studying world languages for the job market:</w:t>
            </w:r>
          </w:p>
          <w:p w14:paraId="3138055C" w14:textId="2D1A9410" w:rsidR="00EC61C9" w:rsidRPr="00BE141A" w:rsidRDefault="00480BE5" w:rsidP="00EC61C9">
            <w:pPr>
              <w:pStyle w:val="ListParagraph"/>
              <w:numPr>
                <w:ilvl w:val="0"/>
                <w:numId w:val="21"/>
              </w:numPr>
              <w:tabs>
                <w:tab w:val="left" w:pos="345"/>
              </w:tabs>
              <w:jc w:val="both"/>
              <w:rPr>
                <w:rFonts w:ascii="Garamond" w:hAnsi="Garamond" w:cs="Times New Roman"/>
                <w:sz w:val="24"/>
                <w:szCs w:val="24"/>
              </w:rPr>
            </w:pPr>
            <w:r>
              <w:rPr>
                <w:rFonts w:ascii="Garamond" w:hAnsi="Garamond" w:cs="Times New Roman"/>
                <w:i/>
                <w:iCs/>
                <w:sz w:val="24"/>
                <w:szCs w:val="24"/>
              </w:rPr>
              <w:t xml:space="preserve">The Economist: </w:t>
            </w:r>
            <w:hyperlink r:id="rId16" w:history="1">
              <w:r w:rsidRPr="00480BE5">
                <w:rPr>
                  <w:rStyle w:val="Hyperlink"/>
                  <w:rFonts w:ascii="Garamond" w:hAnsi="Garamond" w:cs="Times New Roman"/>
                  <w:sz w:val="24"/>
                  <w:szCs w:val="24"/>
                </w:rPr>
                <w:t>“The Advantages of Speaking a Second Language”</w:t>
              </w:r>
            </w:hyperlink>
            <w:r>
              <w:rPr>
                <w:rFonts w:ascii="Garamond" w:hAnsi="Garamond" w:cs="Times New Roman"/>
                <w:sz w:val="24"/>
                <w:szCs w:val="24"/>
              </w:rPr>
              <w:t xml:space="preserve"> </w:t>
            </w:r>
          </w:p>
          <w:p w14:paraId="79C3E980" w14:textId="29EFB054" w:rsidR="00EC61C9" w:rsidRPr="00BE141A" w:rsidRDefault="00480BE5" w:rsidP="00EC61C9">
            <w:pPr>
              <w:pStyle w:val="ListParagraph"/>
              <w:numPr>
                <w:ilvl w:val="0"/>
                <w:numId w:val="21"/>
              </w:numPr>
              <w:tabs>
                <w:tab w:val="left" w:pos="345"/>
              </w:tabs>
              <w:jc w:val="both"/>
              <w:rPr>
                <w:rFonts w:ascii="Garamond" w:hAnsi="Garamond" w:cs="Times New Roman"/>
                <w:sz w:val="24"/>
                <w:szCs w:val="24"/>
              </w:rPr>
            </w:pPr>
            <w:r>
              <w:rPr>
                <w:rFonts w:ascii="Garamond" w:hAnsi="Garamond" w:cs="Times New Roman"/>
                <w:sz w:val="24"/>
                <w:szCs w:val="24"/>
              </w:rPr>
              <w:t xml:space="preserve">Career Profiles: </w:t>
            </w:r>
            <w:hyperlink r:id="rId17" w:history="1">
              <w:r w:rsidRPr="00480BE5">
                <w:rPr>
                  <w:rStyle w:val="Hyperlink"/>
                  <w:rFonts w:ascii="Garamond" w:hAnsi="Garamond" w:cs="Times New Roman"/>
                  <w:sz w:val="24"/>
                  <w:szCs w:val="24"/>
                </w:rPr>
                <w:t>“Career Benefits of Learning a Foreign Language”</w:t>
              </w:r>
            </w:hyperlink>
            <w:r>
              <w:rPr>
                <w:rFonts w:ascii="Garamond" w:hAnsi="Garamond" w:cs="Times New Roman"/>
                <w:sz w:val="24"/>
                <w:szCs w:val="24"/>
              </w:rPr>
              <w:t xml:space="preserve"> </w:t>
            </w:r>
          </w:p>
          <w:p w14:paraId="203E4198" w14:textId="374931B7" w:rsidR="00EC61C9" w:rsidRPr="00BE141A" w:rsidRDefault="00480BE5" w:rsidP="00EC61C9">
            <w:pPr>
              <w:pStyle w:val="ListParagraph"/>
              <w:numPr>
                <w:ilvl w:val="0"/>
                <w:numId w:val="21"/>
              </w:numPr>
              <w:tabs>
                <w:tab w:val="left" w:pos="345"/>
              </w:tabs>
              <w:jc w:val="both"/>
              <w:rPr>
                <w:rFonts w:ascii="Garamond" w:hAnsi="Garamond" w:cs="Times New Roman"/>
                <w:sz w:val="24"/>
                <w:szCs w:val="24"/>
              </w:rPr>
            </w:pPr>
            <w:r>
              <w:rPr>
                <w:rFonts w:ascii="Garamond" w:hAnsi="Garamond" w:cs="Times New Roman"/>
                <w:i/>
                <w:iCs/>
                <w:sz w:val="24"/>
                <w:szCs w:val="24"/>
              </w:rPr>
              <w:t>Forbes</w:t>
            </w:r>
            <w:r>
              <w:rPr>
                <w:rFonts w:ascii="Garamond" w:hAnsi="Garamond" w:cs="Times New Roman"/>
                <w:sz w:val="24"/>
                <w:szCs w:val="24"/>
              </w:rPr>
              <w:t xml:space="preserve">: </w:t>
            </w:r>
            <w:hyperlink r:id="rId18" w:history="1">
              <w:r w:rsidRPr="00480BE5">
                <w:rPr>
                  <w:rStyle w:val="Hyperlink"/>
                  <w:rFonts w:ascii="Garamond" w:hAnsi="Garamond" w:cs="Times New Roman"/>
                  <w:sz w:val="24"/>
                  <w:szCs w:val="24"/>
                </w:rPr>
                <w:t>“How the Power of Language Can Grow Your Career and Business”</w:t>
              </w:r>
            </w:hyperlink>
          </w:p>
          <w:p w14:paraId="55E9507A" w14:textId="76BE70B1" w:rsidR="00EC61C9" w:rsidRPr="00BE141A" w:rsidRDefault="00480BE5" w:rsidP="00EC61C9">
            <w:pPr>
              <w:pStyle w:val="ListParagraph"/>
              <w:numPr>
                <w:ilvl w:val="0"/>
                <w:numId w:val="21"/>
              </w:numPr>
              <w:tabs>
                <w:tab w:val="left" w:pos="345"/>
              </w:tabs>
              <w:jc w:val="both"/>
              <w:rPr>
                <w:rFonts w:ascii="Garamond" w:hAnsi="Garamond" w:cs="Times New Roman"/>
                <w:sz w:val="24"/>
                <w:szCs w:val="24"/>
              </w:rPr>
            </w:pPr>
            <w:r>
              <w:rPr>
                <w:rFonts w:ascii="Garamond" w:hAnsi="Garamond" w:cs="Times New Roman"/>
                <w:i/>
                <w:iCs/>
                <w:sz w:val="24"/>
                <w:szCs w:val="24"/>
              </w:rPr>
              <w:t xml:space="preserve">Financial Post: </w:t>
            </w:r>
            <w:hyperlink r:id="rId19" w:history="1">
              <w:r w:rsidRPr="00480BE5">
                <w:rPr>
                  <w:rStyle w:val="Hyperlink"/>
                  <w:rFonts w:ascii="Garamond" w:hAnsi="Garamond" w:cs="Times New Roman"/>
                  <w:sz w:val="24"/>
                  <w:szCs w:val="24"/>
                </w:rPr>
                <w:t>“Studies Show that Speaking a Second Language Can Offer More Job Opportunities”</w:t>
              </w:r>
            </w:hyperlink>
            <w:r>
              <w:rPr>
                <w:rFonts w:ascii="Garamond" w:hAnsi="Garamond" w:cs="Times New Roman"/>
                <w:sz w:val="24"/>
                <w:szCs w:val="24"/>
              </w:rPr>
              <w:t xml:space="preserve"> </w:t>
            </w:r>
          </w:p>
          <w:p w14:paraId="708B7A61" w14:textId="73BC148E" w:rsidR="00AC06B1" w:rsidRPr="00BE141A" w:rsidRDefault="00336A85" w:rsidP="00EC61C9">
            <w:pPr>
              <w:pStyle w:val="ListParagraph"/>
              <w:numPr>
                <w:ilvl w:val="0"/>
                <w:numId w:val="21"/>
              </w:numPr>
              <w:tabs>
                <w:tab w:val="left" w:pos="345"/>
              </w:tabs>
              <w:jc w:val="both"/>
              <w:rPr>
                <w:rFonts w:ascii="Garamond" w:hAnsi="Garamond" w:cs="Times New Roman"/>
                <w:sz w:val="24"/>
                <w:szCs w:val="24"/>
              </w:rPr>
            </w:pPr>
            <w:r>
              <w:rPr>
                <w:rFonts w:ascii="Garamond" w:hAnsi="Garamond" w:cs="Times New Roman"/>
                <w:i/>
                <w:iCs/>
                <w:sz w:val="24"/>
                <w:szCs w:val="24"/>
              </w:rPr>
              <w:t>Chron.</w:t>
            </w:r>
            <w:r>
              <w:rPr>
                <w:rFonts w:ascii="Garamond" w:hAnsi="Garamond" w:cs="Times New Roman"/>
                <w:sz w:val="24"/>
                <w:szCs w:val="24"/>
              </w:rPr>
              <w:t xml:space="preserve">: </w:t>
            </w:r>
            <w:hyperlink r:id="rId20" w:history="1">
              <w:r w:rsidRPr="00336A85">
                <w:rPr>
                  <w:rStyle w:val="Hyperlink"/>
                  <w:rFonts w:ascii="Garamond" w:hAnsi="Garamond" w:cs="Times New Roman"/>
                  <w:sz w:val="24"/>
                  <w:szCs w:val="24"/>
                </w:rPr>
                <w:t>“What are the Benefits of Multilingualism in the Workplace?”</w:t>
              </w:r>
            </w:hyperlink>
          </w:p>
          <w:p w14:paraId="75342822" w14:textId="4D0EF82A" w:rsidR="00AC06B1" w:rsidRPr="00BE141A" w:rsidRDefault="00336A85" w:rsidP="00EC61C9">
            <w:pPr>
              <w:pStyle w:val="ListParagraph"/>
              <w:numPr>
                <w:ilvl w:val="0"/>
                <w:numId w:val="21"/>
              </w:numPr>
              <w:tabs>
                <w:tab w:val="left" w:pos="345"/>
              </w:tabs>
              <w:jc w:val="both"/>
              <w:rPr>
                <w:rFonts w:ascii="Garamond" w:hAnsi="Garamond" w:cs="Times New Roman"/>
                <w:sz w:val="24"/>
                <w:szCs w:val="24"/>
              </w:rPr>
            </w:pPr>
            <w:r>
              <w:rPr>
                <w:rFonts w:ascii="Garamond" w:hAnsi="Garamond" w:cs="Times New Roman"/>
                <w:i/>
                <w:iCs/>
                <w:sz w:val="24"/>
                <w:szCs w:val="24"/>
              </w:rPr>
              <w:t xml:space="preserve">U.S. News &amp; World Report: </w:t>
            </w:r>
            <w:hyperlink r:id="rId21" w:history="1">
              <w:r w:rsidRPr="00336A85">
                <w:rPr>
                  <w:rStyle w:val="Hyperlink"/>
                  <w:rFonts w:ascii="Garamond" w:hAnsi="Garamond" w:cs="Times New Roman"/>
                  <w:sz w:val="24"/>
                  <w:szCs w:val="24"/>
                </w:rPr>
                <w:t>“Why You Should Learn Another Language”</w:t>
              </w:r>
            </w:hyperlink>
          </w:p>
          <w:p w14:paraId="0D77DA31" w14:textId="208206DF" w:rsidR="003740DA" w:rsidRPr="00BE141A" w:rsidRDefault="00336A85" w:rsidP="00EC61C9">
            <w:pPr>
              <w:pStyle w:val="ListParagraph"/>
              <w:numPr>
                <w:ilvl w:val="0"/>
                <w:numId w:val="21"/>
              </w:numPr>
              <w:tabs>
                <w:tab w:val="left" w:pos="345"/>
              </w:tabs>
              <w:jc w:val="both"/>
              <w:rPr>
                <w:rFonts w:ascii="Garamond" w:hAnsi="Garamond" w:cs="Times New Roman"/>
                <w:sz w:val="24"/>
                <w:szCs w:val="24"/>
              </w:rPr>
            </w:pPr>
            <w:r>
              <w:rPr>
                <w:rFonts w:ascii="Garamond" w:hAnsi="Garamond" w:cs="Times New Roman"/>
                <w:i/>
                <w:iCs/>
                <w:sz w:val="24"/>
                <w:szCs w:val="24"/>
              </w:rPr>
              <w:t>Entrepreneur</w:t>
            </w:r>
            <w:r>
              <w:rPr>
                <w:rFonts w:ascii="Garamond" w:hAnsi="Garamond" w:cs="Times New Roman"/>
                <w:sz w:val="24"/>
                <w:szCs w:val="24"/>
              </w:rPr>
              <w:t xml:space="preserve">: </w:t>
            </w:r>
            <w:hyperlink r:id="rId22" w:history="1">
              <w:r w:rsidRPr="00336A85">
                <w:rPr>
                  <w:rStyle w:val="Hyperlink"/>
                  <w:rFonts w:ascii="Garamond" w:hAnsi="Garamond" w:cs="Times New Roman"/>
                  <w:sz w:val="24"/>
                  <w:szCs w:val="24"/>
                </w:rPr>
                <w:t>“The Business Benefits of Learning a New Language”</w:t>
              </w:r>
            </w:hyperlink>
          </w:p>
          <w:p w14:paraId="0FFB259E" w14:textId="09794F35" w:rsidR="003740DA" w:rsidRPr="00BE141A" w:rsidRDefault="00795760" w:rsidP="00EC61C9">
            <w:pPr>
              <w:pStyle w:val="ListParagraph"/>
              <w:numPr>
                <w:ilvl w:val="0"/>
                <w:numId w:val="21"/>
              </w:numPr>
              <w:tabs>
                <w:tab w:val="left" w:pos="345"/>
              </w:tabs>
              <w:jc w:val="both"/>
              <w:rPr>
                <w:rFonts w:ascii="Garamond" w:hAnsi="Garamond" w:cs="Times New Roman"/>
                <w:sz w:val="24"/>
                <w:szCs w:val="24"/>
              </w:rPr>
            </w:pPr>
            <w:r>
              <w:rPr>
                <w:rFonts w:ascii="Garamond" w:hAnsi="Garamond" w:cs="Times New Roman"/>
                <w:i/>
                <w:iCs/>
                <w:sz w:val="24"/>
                <w:szCs w:val="24"/>
              </w:rPr>
              <w:t xml:space="preserve">Language Magazine: </w:t>
            </w:r>
            <w:hyperlink r:id="rId23" w:history="1">
              <w:r w:rsidRPr="00795760">
                <w:rPr>
                  <w:rStyle w:val="Hyperlink"/>
                  <w:rFonts w:ascii="Garamond" w:hAnsi="Garamond" w:cs="Times New Roman"/>
                  <w:sz w:val="24"/>
                  <w:szCs w:val="24"/>
                </w:rPr>
                <w:t>“The Bilingual Advantage in the Global Workplace”</w:t>
              </w:r>
            </w:hyperlink>
          </w:p>
          <w:p w14:paraId="5CBD1CC8" w14:textId="77777777" w:rsidR="003740DA" w:rsidRPr="00BE141A" w:rsidRDefault="003740DA" w:rsidP="003740DA">
            <w:pPr>
              <w:tabs>
                <w:tab w:val="left" w:pos="345"/>
              </w:tabs>
              <w:jc w:val="both"/>
              <w:rPr>
                <w:rFonts w:ascii="Garamond" w:hAnsi="Garamond" w:cs="Times New Roman"/>
                <w:sz w:val="24"/>
                <w:szCs w:val="24"/>
              </w:rPr>
            </w:pPr>
          </w:p>
          <w:p w14:paraId="56C08390" w14:textId="77777777" w:rsidR="003740DA" w:rsidRPr="00BE141A" w:rsidRDefault="003740DA" w:rsidP="003740DA">
            <w:pPr>
              <w:tabs>
                <w:tab w:val="left" w:pos="345"/>
              </w:tabs>
              <w:jc w:val="both"/>
              <w:rPr>
                <w:rFonts w:ascii="Garamond" w:hAnsi="Garamond" w:cs="Times New Roman"/>
                <w:sz w:val="24"/>
                <w:szCs w:val="24"/>
              </w:rPr>
            </w:pPr>
            <w:r w:rsidRPr="00BE141A">
              <w:rPr>
                <w:rFonts w:ascii="Garamond" w:hAnsi="Garamond" w:cs="Times New Roman"/>
                <w:sz w:val="24"/>
                <w:szCs w:val="24"/>
              </w:rPr>
              <w:t>Importance of Italian Language in Particular:</w:t>
            </w:r>
          </w:p>
          <w:p w14:paraId="108A4C8C" w14:textId="37929ED5" w:rsidR="003740DA" w:rsidRPr="00BE141A" w:rsidRDefault="006C74BD" w:rsidP="003740DA">
            <w:pPr>
              <w:pStyle w:val="ListParagraph"/>
              <w:numPr>
                <w:ilvl w:val="0"/>
                <w:numId w:val="22"/>
              </w:numPr>
              <w:tabs>
                <w:tab w:val="left" w:pos="345"/>
              </w:tabs>
              <w:jc w:val="both"/>
              <w:rPr>
                <w:rFonts w:ascii="Garamond" w:hAnsi="Garamond" w:cs="Times New Roman"/>
                <w:sz w:val="24"/>
                <w:szCs w:val="24"/>
              </w:rPr>
            </w:pPr>
            <w:proofErr w:type="spellStart"/>
            <w:r>
              <w:rPr>
                <w:rFonts w:ascii="Garamond" w:hAnsi="Garamond" w:cs="Times New Roman"/>
                <w:i/>
                <w:iCs/>
                <w:sz w:val="24"/>
                <w:szCs w:val="24"/>
              </w:rPr>
              <w:t>Alexika</w:t>
            </w:r>
            <w:proofErr w:type="spellEnd"/>
            <w:r>
              <w:rPr>
                <w:rFonts w:ascii="Garamond" w:hAnsi="Garamond" w:cs="Times New Roman"/>
                <w:i/>
                <w:iCs/>
                <w:sz w:val="24"/>
                <w:szCs w:val="24"/>
              </w:rPr>
              <w:t xml:space="preserve">: </w:t>
            </w:r>
            <w:hyperlink r:id="rId24" w:history="1">
              <w:r w:rsidRPr="006C74BD">
                <w:rPr>
                  <w:rStyle w:val="Hyperlink"/>
                  <w:rFonts w:ascii="Garamond" w:hAnsi="Garamond" w:cs="Times New Roman"/>
                  <w:sz w:val="24"/>
                  <w:szCs w:val="24"/>
                </w:rPr>
                <w:t>“Is Italian Useful for Business? Interesting Reasons to Translate into Italian”</w:t>
              </w:r>
            </w:hyperlink>
          </w:p>
          <w:p w14:paraId="53FA5D73" w14:textId="50C94D0C" w:rsidR="003740DA" w:rsidRPr="00BE141A" w:rsidRDefault="006C74BD" w:rsidP="003740DA">
            <w:pPr>
              <w:pStyle w:val="ListParagraph"/>
              <w:numPr>
                <w:ilvl w:val="0"/>
                <w:numId w:val="22"/>
              </w:numPr>
              <w:tabs>
                <w:tab w:val="left" w:pos="345"/>
              </w:tabs>
              <w:jc w:val="both"/>
              <w:rPr>
                <w:rFonts w:ascii="Garamond" w:hAnsi="Garamond" w:cs="Times New Roman"/>
                <w:sz w:val="24"/>
                <w:szCs w:val="24"/>
              </w:rPr>
            </w:pPr>
            <w:r>
              <w:rPr>
                <w:rFonts w:ascii="Garamond" w:hAnsi="Garamond" w:cs="Times New Roman"/>
                <w:sz w:val="24"/>
                <w:szCs w:val="24"/>
              </w:rPr>
              <w:t xml:space="preserve">British Council: </w:t>
            </w:r>
            <w:hyperlink r:id="rId25" w:history="1">
              <w:r w:rsidRPr="006C74BD">
                <w:rPr>
                  <w:rStyle w:val="Hyperlink"/>
                  <w:rFonts w:ascii="Garamond" w:hAnsi="Garamond" w:cs="Times New Roman"/>
                  <w:sz w:val="24"/>
                  <w:szCs w:val="24"/>
                </w:rPr>
                <w:t>“How Good is Italian for Business?”</w:t>
              </w:r>
            </w:hyperlink>
          </w:p>
          <w:p w14:paraId="1D841780" w14:textId="0107E3C9" w:rsidR="00BD72A2" w:rsidRPr="00BE141A" w:rsidRDefault="002616F4" w:rsidP="002616F4">
            <w:pPr>
              <w:pStyle w:val="ListParagraph"/>
              <w:numPr>
                <w:ilvl w:val="0"/>
                <w:numId w:val="22"/>
              </w:numPr>
              <w:tabs>
                <w:tab w:val="left" w:pos="345"/>
              </w:tabs>
              <w:jc w:val="both"/>
              <w:rPr>
                <w:rFonts w:ascii="Garamond" w:hAnsi="Garamond"/>
                <w:sz w:val="22"/>
                <w:szCs w:val="22"/>
              </w:rPr>
            </w:pPr>
            <w:proofErr w:type="spellStart"/>
            <w:r>
              <w:rPr>
                <w:rFonts w:ascii="Garamond" w:hAnsi="Garamond"/>
                <w:sz w:val="22"/>
                <w:szCs w:val="22"/>
              </w:rPr>
              <w:t>ClassGap</w:t>
            </w:r>
            <w:proofErr w:type="spellEnd"/>
            <w:r>
              <w:rPr>
                <w:rFonts w:ascii="Garamond" w:hAnsi="Garamond"/>
                <w:sz w:val="22"/>
                <w:szCs w:val="22"/>
              </w:rPr>
              <w:t xml:space="preserve">: </w:t>
            </w:r>
            <w:hyperlink r:id="rId26" w:history="1">
              <w:r w:rsidRPr="002616F4">
                <w:rPr>
                  <w:rStyle w:val="Hyperlink"/>
                  <w:rFonts w:ascii="Garamond" w:hAnsi="Garamond"/>
                  <w:sz w:val="22"/>
                  <w:szCs w:val="22"/>
                </w:rPr>
                <w:t>“The Importance of Learning Italian for Business”</w:t>
              </w:r>
            </w:hyperlink>
          </w:p>
        </w:tc>
      </w:tr>
      <w:tr w:rsidR="00803BAE" w:rsidRPr="0085131D" w14:paraId="13B75F6F" w14:textId="77777777" w:rsidTr="00375698">
        <w:trPr>
          <w:trHeight w:val="1088"/>
        </w:trPr>
        <w:tc>
          <w:tcPr>
            <w:tcW w:w="10080" w:type="dxa"/>
          </w:tcPr>
          <w:p w14:paraId="10CEDB98" w14:textId="77777777" w:rsidR="00796EF2" w:rsidRPr="00796EF2" w:rsidRDefault="00796EF2" w:rsidP="00803BAE">
            <w:pPr>
              <w:tabs>
                <w:tab w:val="left" w:pos="345"/>
              </w:tabs>
              <w:rPr>
                <w:sz w:val="10"/>
                <w:szCs w:val="10"/>
              </w:rPr>
            </w:pPr>
          </w:p>
          <w:p w14:paraId="6ACAFF34" w14:textId="77777777" w:rsidR="007C5E90" w:rsidRPr="00796EF2" w:rsidRDefault="007C5E90" w:rsidP="007C5E90">
            <w:pPr>
              <w:rPr>
                <w:sz w:val="10"/>
                <w:szCs w:val="10"/>
              </w:rPr>
            </w:pPr>
          </w:p>
          <w:p w14:paraId="08AD5572" w14:textId="2DD61FAB" w:rsidR="00803BAE" w:rsidRDefault="00C634D7" w:rsidP="00375698">
            <w:pPr>
              <w:rPr>
                <w:sz w:val="22"/>
                <w:szCs w:val="24"/>
              </w:rPr>
            </w:pPr>
            <w:r>
              <w:rPr>
                <w:sz w:val="22"/>
                <w:szCs w:val="24"/>
              </w:rPr>
              <w:t>9</w:t>
            </w:r>
            <w:r w:rsidR="00375698" w:rsidRPr="00375698">
              <w:rPr>
                <w:sz w:val="22"/>
                <w:szCs w:val="24"/>
              </w:rPr>
              <w:t>.</w:t>
            </w:r>
            <w:r w:rsidR="00375698">
              <w:rPr>
                <w:sz w:val="22"/>
                <w:szCs w:val="24"/>
                <w:u w:val="single"/>
              </w:rPr>
              <w:t xml:space="preserve"> </w:t>
            </w:r>
            <w:r w:rsidR="007C5E90" w:rsidRPr="00ED256A">
              <w:rPr>
                <w:sz w:val="22"/>
                <w:szCs w:val="24"/>
                <w:u w:val="single"/>
              </w:rPr>
              <w:t>Proposed</w:t>
            </w:r>
            <w:r w:rsidR="007C5E90" w:rsidRPr="00ED256A">
              <w:rPr>
                <w:i/>
                <w:sz w:val="22"/>
                <w:szCs w:val="24"/>
                <w:u w:val="single"/>
              </w:rPr>
              <w:t xml:space="preserve"> </w:t>
            </w:r>
            <w:r w:rsidR="007C5E90" w:rsidRPr="00ED256A">
              <w:rPr>
                <w:sz w:val="22"/>
                <w:szCs w:val="24"/>
                <w:u w:val="single"/>
              </w:rPr>
              <w:t>Implementation Date</w:t>
            </w:r>
            <w:r w:rsidR="007C5E90" w:rsidRPr="00ED256A">
              <w:rPr>
                <w:sz w:val="22"/>
                <w:szCs w:val="24"/>
              </w:rPr>
              <w:t xml:space="preserve"> – (MM/DD/YY):</w:t>
            </w:r>
          </w:p>
          <w:p w14:paraId="0A89B745" w14:textId="77777777" w:rsidR="00675FA3" w:rsidRDefault="00675FA3" w:rsidP="00375698">
            <w:pPr>
              <w:rPr>
                <w:sz w:val="22"/>
                <w:szCs w:val="24"/>
              </w:rPr>
            </w:pPr>
          </w:p>
          <w:p w14:paraId="7CB3AB16" w14:textId="5EAAAF91" w:rsidR="00796EF2" w:rsidRPr="00BE141A" w:rsidRDefault="00415C61" w:rsidP="0085131D">
            <w:pPr>
              <w:tabs>
                <w:tab w:val="left" w:pos="345"/>
              </w:tabs>
              <w:rPr>
                <w:rFonts w:ascii="Garamond" w:hAnsi="Garamond"/>
                <w:b/>
                <w:bCs/>
                <w:sz w:val="22"/>
                <w:szCs w:val="24"/>
              </w:rPr>
            </w:pPr>
            <w:r w:rsidRPr="00BE141A">
              <w:rPr>
                <w:rFonts w:ascii="Garamond" w:hAnsi="Garamond"/>
                <w:b/>
                <w:bCs/>
                <w:sz w:val="22"/>
                <w:szCs w:val="24"/>
              </w:rPr>
              <w:t>08/1</w:t>
            </w:r>
            <w:r w:rsidR="00067C73">
              <w:rPr>
                <w:rFonts w:ascii="Garamond" w:hAnsi="Garamond"/>
                <w:b/>
                <w:bCs/>
                <w:sz w:val="22"/>
                <w:szCs w:val="24"/>
              </w:rPr>
              <w:t>5</w:t>
            </w:r>
            <w:r w:rsidRPr="00BE141A">
              <w:rPr>
                <w:rFonts w:ascii="Garamond" w:hAnsi="Garamond"/>
                <w:b/>
                <w:bCs/>
                <w:sz w:val="22"/>
                <w:szCs w:val="24"/>
              </w:rPr>
              <w:t>/2023</w:t>
            </w:r>
          </w:p>
        </w:tc>
      </w:tr>
      <w:tr w:rsidR="0038149D" w:rsidRPr="0085131D" w14:paraId="7F41465F" w14:textId="77777777" w:rsidTr="00796EF2">
        <w:tc>
          <w:tcPr>
            <w:tcW w:w="10080" w:type="dxa"/>
          </w:tcPr>
          <w:p w14:paraId="7CD4E349" w14:textId="77777777" w:rsidR="0038149D" w:rsidRPr="00796EF2" w:rsidRDefault="0038149D" w:rsidP="0085131D">
            <w:pPr>
              <w:tabs>
                <w:tab w:val="left" w:pos="300"/>
                <w:tab w:val="left" w:pos="1100"/>
              </w:tabs>
              <w:rPr>
                <w:sz w:val="10"/>
                <w:szCs w:val="10"/>
                <w:u w:val="single"/>
              </w:rPr>
            </w:pPr>
          </w:p>
          <w:p w14:paraId="0E20700B" w14:textId="77777777" w:rsidR="0038149D" w:rsidRPr="00675FA3" w:rsidRDefault="00924D12" w:rsidP="0085131D">
            <w:pPr>
              <w:tabs>
                <w:tab w:val="left" w:pos="300"/>
                <w:tab w:val="left" w:pos="1100"/>
              </w:tabs>
              <w:rPr>
                <w:sz w:val="22"/>
                <w:szCs w:val="22"/>
              </w:rPr>
            </w:pPr>
            <w:r w:rsidRPr="00675FA3">
              <w:rPr>
                <w:sz w:val="22"/>
                <w:szCs w:val="22"/>
              </w:rPr>
              <w:t>10</w:t>
            </w:r>
            <w:r w:rsidR="0038149D" w:rsidRPr="00675FA3">
              <w:rPr>
                <w:sz w:val="22"/>
                <w:szCs w:val="22"/>
              </w:rPr>
              <w:t xml:space="preserve">.  </w:t>
            </w:r>
            <w:r w:rsidR="0038149D" w:rsidRPr="00675FA3">
              <w:rPr>
                <w:sz w:val="22"/>
                <w:szCs w:val="22"/>
                <w:u w:val="single"/>
              </w:rPr>
              <w:t>Contact Person</w:t>
            </w:r>
            <w:r w:rsidR="00664F4C" w:rsidRPr="00675FA3">
              <w:rPr>
                <w:sz w:val="22"/>
                <w:szCs w:val="22"/>
              </w:rPr>
              <w:t xml:space="preserve"> –</w:t>
            </w:r>
            <w:r w:rsidR="0038149D" w:rsidRPr="00675FA3">
              <w:rPr>
                <w:sz w:val="22"/>
                <w:szCs w:val="22"/>
              </w:rPr>
              <w:t xml:space="preserve"> Provide contact information for the person who can answer specific </w:t>
            </w:r>
            <w:r w:rsidR="0003128E" w:rsidRPr="00675FA3">
              <w:rPr>
                <w:sz w:val="22"/>
                <w:szCs w:val="22"/>
              </w:rPr>
              <w:tab/>
            </w:r>
            <w:r w:rsidR="0038149D" w:rsidRPr="00675FA3">
              <w:rPr>
                <w:sz w:val="22"/>
                <w:szCs w:val="22"/>
              </w:rPr>
              <w:t xml:space="preserve">questions about the program: </w:t>
            </w:r>
          </w:p>
          <w:p w14:paraId="0D7707AD" w14:textId="77777777" w:rsidR="0038149D" w:rsidRPr="00675FA3" w:rsidRDefault="0038149D" w:rsidP="0085131D">
            <w:pPr>
              <w:tabs>
                <w:tab w:val="left" w:pos="1100"/>
              </w:tabs>
              <w:ind w:left="1400" w:hanging="700"/>
              <w:rPr>
                <w:sz w:val="22"/>
                <w:szCs w:val="22"/>
              </w:rPr>
            </w:pPr>
          </w:p>
          <w:p w14:paraId="2A6E3BBC" w14:textId="74B34740" w:rsidR="00C56CF6" w:rsidRPr="00BE141A" w:rsidRDefault="0038149D" w:rsidP="0085131D">
            <w:pPr>
              <w:tabs>
                <w:tab w:val="left" w:pos="1100"/>
              </w:tabs>
              <w:ind w:left="400"/>
              <w:rPr>
                <w:rFonts w:ascii="Garamond" w:hAnsi="Garamond"/>
                <w:sz w:val="22"/>
                <w:szCs w:val="22"/>
              </w:rPr>
            </w:pPr>
            <w:r w:rsidRPr="00BE141A">
              <w:rPr>
                <w:rFonts w:ascii="Garamond" w:hAnsi="Garamond"/>
                <w:sz w:val="22"/>
                <w:szCs w:val="22"/>
              </w:rPr>
              <w:t xml:space="preserve">Name: </w:t>
            </w:r>
            <w:r w:rsidR="00415C61" w:rsidRPr="00BE141A">
              <w:rPr>
                <w:rFonts w:ascii="Garamond" w:hAnsi="Garamond"/>
                <w:b/>
                <w:bCs/>
                <w:sz w:val="22"/>
                <w:szCs w:val="22"/>
              </w:rPr>
              <w:t>Ryan Calabretta-Sajder</w:t>
            </w:r>
          </w:p>
          <w:p w14:paraId="61F66480" w14:textId="77777777" w:rsidR="00C56CF6" w:rsidRPr="00BE141A" w:rsidRDefault="00C56CF6" w:rsidP="0085131D">
            <w:pPr>
              <w:tabs>
                <w:tab w:val="left" w:pos="1100"/>
              </w:tabs>
              <w:ind w:left="200"/>
              <w:rPr>
                <w:rFonts w:ascii="Garamond" w:hAnsi="Garamond"/>
                <w:sz w:val="22"/>
                <w:szCs w:val="22"/>
              </w:rPr>
            </w:pPr>
          </w:p>
          <w:p w14:paraId="447A6E19" w14:textId="3AAEF1F7" w:rsidR="0038149D" w:rsidRPr="00BE141A" w:rsidRDefault="0038149D" w:rsidP="0085131D">
            <w:pPr>
              <w:tabs>
                <w:tab w:val="left" w:pos="1100"/>
              </w:tabs>
              <w:ind w:left="400"/>
              <w:rPr>
                <w:rFonts w:ascii="Garamond" w:hAnsi="Garamond"/>
                <w:sz w:val="22"/>
                <w:szCs w:val="22"/>
              </w:rPr>
            </w:pPr>
            <w:r w:rsidRPr="00BE141A">
              <w:rPr>
                <w:rFonts w:ascii="Garamond" w:hAnsi="Garamond"/>
                <w:sz w:val="22"/>
                <w:szCs w:val="22"/>
              </w:rPr>
              <w:t xml:space="preserve">Title: </w:t>
            </w:r>
            <w:r w:rsidR="00415C61" w:rsidRPr="00BE141A">
              <w:rPr>
                <w:rFonts w:ascii="Garamond" w:hAnsi="Garamond"/>
                <w:b/>
                <w:bCs/>
                <w:sz w:val="22"/>
                <w:szCs w:val="22"/>
              </w:rPr>
              <w:t>Associate Professor and Section Head, Italian</w:t>
            </w:r>
          </w:p>
          <w:p w14:paraId="27DE88A1" w14:textId="77777777" w:rsidR="0038149D" w:rsidRPr="00BE141A" w:rsidRDefault="0038149D" w:rsidP="0085131D">
            <w:pPr>
              <w:tabs>
                <w:tab w:val="left" w:pos="1100"/>
              </w:tabs>
              <w:ind w:left="1400" w:hanging="700"/>
              <w:rPr>
                <w:rFonts w:ascii="Garamond" w:hAnsi="Garamond"/>
                <w:sz w:val="22"/>
                <w:szCs w:val="22"/>
              </w:rPr>
            </w:pPr>
            <w:r w:rsidRPr="00BE141A">
              <w:rPr>
                <w:rFonts w:ascii="Garamond" w:hAnsi="Garamond"/>
                <w:sz w:val="22"/>
                <w:szCs w:val="22"/>
              </w:rPr>
              <w:tab/>
            </w:r>
            <w:r w:rsidRPr="00BE141A">
              <w:rPr>
                <w:rFonts w:ascii="Garamond" w:hAnsi="Garamond"/>
                <w:sz w:val="22"/>
                <w:szCs w:val="22"/>
              </w:rPr>
              <w:tab/>
            </w:r>
          </w:p>
          <w:p w14:paraId="1F2C5046" w14:textId="48FEA8CC" w:rsidR="00C56CF6" w:rsidRPr="00BE141A" w:rsidRDefault="0038149D" w:rsidP="0085131D">
            <w:pPr>
              <w:tabs>
                <w:tab w:val="left" w:pos="1100"/>
              </w:tabs>
              <w:ind w:left="400"/>
              <w:rPr>
                <w:rFonts w:ascii="Garamond" w:hAnsi="Garamond"/>
                <w:sz w:val="22"/>
                <w:szCs w:val="22"/>
              </w:rPr>
            </w:pPr>
            <w:r w:rsidRPr="00BE141A">
              <w:rPr>
                <w:rFonts w:ascii="Garamond" w:hAnsi="Garamond"/>
                <w:sz w:val="22"/>
                <w:szCs w:val="22"/>
              </w:rPr>
              <w:t xml:space="preserve">E-mail: </w:t>
            </w:r>
            <w:hyperlink r:id="rId27" w:history="1">
              <w:r w:rsidR="00415C61" w:rsidRPr="00BE141A">
                <w:rPr>
                  <w:rStyle w:val="Hyperlink"/>
                  <w:rFonts w:ascii="Garamond" w:hAnsi="Garamond"/>
                  <w:b/>
                  <w:bCs/>
                  <w:sz w:val="22"/>
                  <w:szCs w:val="22"/>
                </w:rPr>
                <w:t>calabret@uark.edu</w:t>
              </w:r>
            </w:hyperlink>
            <w:r w:rsidR="00415C61" w:rsidRPr="00BE141A">
              <w:rPr>
                <w:rFonts w:ascii="Garamond" w:hAnsi="Garamond"/>
                <w:sz w:val="22"/>
                <w:szCs w:val="22"/>
              </w:rPr>
              <w:t xml:space="preserve"> </w:t>
            </w:r>
          </w:p>
          <w:p w14:paraId="0210415C" w14:textId="77777777" w:rsidR="00C56CF6" w:rsidRPr="00BE141A" w:rsidRDefault="00C56CF6" w:rsidP="0085131D">
            <w:pPr>
              <w:tabs>
                <w:tab w:val="left" w:pos="1100"/>
              </w:tabs>
              <w:ind w:left="200"/>
              <w:rPr>
                <w:rFonts w:ascii="Garamond" w:hAnsi="Garamond"/>
                <w:sz w:val="22"/>
                <w:szCs w:val="22"/>
              </w:rPr>
            </w:pPr>
          </w:p>
          <w:p w14:paraId="44A8152D" w14:textId="021D9EB0" w:rsidR="00C56CF6" w:rsidRPr="00ED256A" w:rsidRDefault="0038149D" w:rsidP="00796EF2">
            <w:pPr>
              <w:ind w:left="400"/>
              <w:rPr>
                <w:sz w:val="22"/>
                <w:szCs w:val="24"/>
              </w:rPr>
            </w:pPr>
            <w:r w:rsidRPr="00BE141A">
              <w:rPr>
                <w:rFonts w:ascii="Garamond" w:hAnsi="Garamond"/>
                <w:sz w:val="22"/>
                <w:szCs w:val="22"/>
              </w:rPr>
              <w:t xml:space="preserve">Phone: </w:t>
            </w:r>
            <w:r w:rsidR="00415C61" w:rsidRPr="00BE141A">
              <w:rPr>
                <w:rFonts w:ascii="Garamond" w:hAnsi="Garamond"/>
                <w:b/>
                <w:bCs/>
                <w:sz w:val="22"/>
                <w:szCs w:val="22"/>
              </w:rPr>
              <w:t>847-217-1630</w:t>
            </w:r>
          </w:p>
        </w:tc>
      </w:tr>
    </w:tbl>
    <w:p w14:paraId="0635B85B" w14:textId="77777777" w:rsidR="00375698" w:rsidRDefault="00375698" w:rsidP="008044FA">
      <w:pPr>
        <w:rPr>
          <w:b/>
          <w:sz w:val="24"/>
          <w:szCs w:val="24"/>
        </w:rPr>
      </w:pPr>
    </w:p>
    <w:p w14:paraId="55EE28B0" w14:textId="77777777" w:rsidR="000C7F9A" w:rsidRPr="000C7F9A" w:rsidRDefault="00622FB8" w:rsidP="002E6042">
      <w:pPr>
        <w:jc w:val="both"/>
        <w:rPr>
          <w:color w:val="000000"/>
          <w:sz w:val="22"/>
          <w:szCs w:val="22"/>
        </w:rPr>
      </w:pPr>
      <w:r w:rsidRPr="000C7F9A">
        <w:rPr>
          <w:sz w:val="22"/>
          <w:szCs w:val="22"/>
        </w:rPr>
        <w:t>Email the completed form:</w:t>
      </w:r>
      <w:r w:rsidR="00EE17CB" w:rsidRPr="000C7F9A">
        <w:rPr>
          <w:sz w:val="22"/>
          <w:szCs w:val="22"/>
        </w:rPr>
        <w:t xml:space="preserve"> </w:t>
      </w:r>
      <w:r w:rsidR="000C7F9A" w:rsidRPr="000C7F9A">
        <w:rPr>
          <w:sz w:val="22"/>
          <w:szCs w:val="22"/>
        </w:rPr>
        <w:t xml:space="preserve">Dr. </w:t>
      </w:r>
      <w:r w:rsidR="000C7F9A" w:rsidRPr="000C7F9A">
        <w:rPr>
          <w:color w:val="000000"/>
          <w:sz w:val="22"/>
          <w:szCs w:val="22"/>
        </w:rPr>
        <w:t>Nicolas Aguelakakis (</w:t>
      </w:r>
      <w:hyperlink r:id="rId28" w:history="1">
        <w:r w:rsidR="000C7F9A" w:rsidRPr="000C7F9A">
          <w:rPr>
            <w:rStyle w:val="Hyperlink"/>
            <w:sz w:val="22"/>
            <w:szCs w:val="22"/>
          </w:rPr>
          <w:t>Nicolas.Aguelakakis@arkansas.gov</w:t>
        </w:r>
      </w:hyperlink>
      <w:r w:rsidR="000C7F9A" w:rsidRPr="000C7F9A">
        <w:rPr>
          <w:color w:val="000000"/>
          <w:sz w:val="22"/>
          <w:szCs w:val="22"/>
        </w:rPr>
        <w:t xml:space="preserve">). </w:t>
      </w:r>
    </w:p>
    <w:p w14:paraId="2C9BD988" w14:textId="77777777" w:rsidR="000C7F9A" w:rsidRPr="000C7F9A" w:rsidRDefault="000C7F9A" w:rsidP="002E6042">
      <w:pPr>
        <w:jc w:val="both"/>
        <w:rPr>
          <w:sz w:val="22"/>
          <w:szCs w:val="22"/>
        </w:rPr>
      </w:pPr>
    </w:p>
    <w:p w14:paraId="71F4F7F7" w14:textId="77777777" w:rsidR="000237CF" w:rsidRPr="000C7F9A" w:rsidRDefault="00924D12" w:rsidP="002E6042">
      <w:pPr>
        <w:jc w:val="both"/>
        <w:rPr>
          <w:sz w:val="22"/>
          <w:szCs w:val="22"/>
        </w:rPr>
      </w:pPr>
      <w:r w:rsidRPr="000C7F9A">
        <w:rPr>
          <w:sz w:val="22"/>
          <w:szCs w:val="22"/>
        </w:rPr>
        <w:t>After the labor market analysis has been completed, the institution will be invited to respond, providing further information that might shed light and help to interpret the data provided.</w:t>
      </w:r>
    </w:p>
    <w:p w14:paraId="5DD9BC75" w14:textId="3CCC11F8" w:rsidR="000237CF" w:rsidRPr="000C7F9A" w:rsidRDefault="000237CF" w:rsidP="002E6042">
      <w:pPr>
        <w:jc w:val="both"/>
        <w:rPr>
          <w:sz w:val="22"/>
          <w:szCs w:val="22"/>
        </w:rPr>
      </w:pPr>
    </w:p>
    <w:p w14:paraId="051FCCEB" w14:textId="77777777" w:rsidR="001127C2" w:rsidRPr="00F53CD9" w:rsidRDefault="000237CF" w:rsidP="008044FA">
      <w:pPr>
        <w:rPr>
          <w:sz w:val="22"/>
          <w:szCs w:val="22"/>
        </w:rPr>
      </w:pPr>
      <w:r w:rsidRPr="001127C2">
        <w:rPr>
          <w:b/>
          <w:sz w:val="22"/>
          <w:szCs w:val="22"/>
          <w:u w:val="single"/>
        </w:rPr>
        <w:t xml:space="preserve">APPENDIX A. CIP-SOC MATCHING AND THE NCES </w:t>
      </w:r>
      <w:r w:rsidRPr="00495FEF">
        <w:rPr>
          <w:b/>
          <w:sz w:val="22"/>
          <w:szCs w:val="22"/>
          <w:u w:val="single"/>
        </w:rPr>
        <w:t>CROSSWALK</w:t>
      </w:r>
      <w:r w:rsidR="00A62332" w:rsidRPr="00495FEF">
        <w:rPr>
          <w:sz w:val="22"/>
          <w:szCs w:val="22"/>
          <w:u w:val="single"/>
        </w:rPr>
        <w:t xml:space="preserve"> (</w:t>
      </w:r>
      <w:r w:rsidR="00A62332" w:rsidRPr="00495FEF">
        <w:rPr>
          <w:b/>
          <w:sz w:val="22"/>
          <w:szCs w:val="22"/>
          <w:u w:val="single"/>
        </w:rPr>
        <w:t>Question 4a &amp; 4b</w:t>
      </w:r>
      <w:r w:rsidR="00A62332" w:rsidRPr="00495FEF">
        <w:rPr>
          <w:sz w:val="22"/>
          <w:szCs w:val="22"/>
          <w:u w:val="single"/>
        </w:rPr>
        <w:t>)</w:t>
      </w:r>
    </w:p>
    <w:p w14:paraId="300502E0" w14:textId="77777777" w:rsidR="00F53CD9" w:rsidRDefault="00331F6B" w:rsidP="00F53CD9">
      <w:pPr>
        <w:jc w:val="both"/>
      </w:pPr>
      <w:r>
        <w:t>Labor market</w:t>
      </w:r>
      <w:r w:rsidR="00495FEF">
        <w:t xml:space="preserve"> </w:t>
      </w:r>
      <w:r w:rsidR="006A0DE0">
        <w:t xml:space="preserve">analysis </w:t>
      </w:r>
      <w:r w:rsidR="00495FEF">
        <w:t xml:space="preserve">for academic </w:t>
      </w:r>
      <w:r w:rsidR="006A0DE0">
        <w:t xml:space="preserve">program </w:t>
      </w:r>
      <w:r>
        <w:t>requires the combination of diverse data sources. T</w:t>
      </w:r>
      <w:r w:rsidR="00320207">
        <w:t xml:space="preserve">he National Center for Education Statistics (NCES) and the Bureau of Labor Statistics (BLS) developed a “CIP-SOC crosswalk” linking fields of study, classified by a well-established classification scheme called Classification </w:t>
      </w:r>
      <w:r w:rsidR="00320207">
        <w:lastRenderedPageBreak/>
        <w:t xml:space="preserve">of Instructional Programs (CIP), with occupations, classified by a well-established classification scheme called Standard Occupational Classifications (SOC). The CIP-SOC crosswalk is available </w:t>
      </w:r>
      <w:hyperlink r:id="rId29" w:history="1">
        <w:r w:rsidR="00320207" w:rsidRPr="00320207">
          <w:rPr>
            <w:rStyle w:val="Hyperlink"/>
          </w:rPr>
          <w:t>here</w:t>
        </w:r>
      </w:hyperlink>
      <w:r w:rsidR="00320207">
        <w:t xml:space="preserve">, and guidelines on how to use the scheme are posted online </w:t>
      </w:r>
      <w:hyperlink r:id="rId30" w:history="1">
        <w:r w:rsidR="00320207" w:rsidRPr="00320207">
          <w:rPr>
            <w:rStyle w:val="Hyperlink"/>
          </w:rPr>
          <w:t>here</w:t>
        </w:r>
      </w:hyperlink>
      <w:r w:rsidR="00320207">
        <w:t xml:space="preserve">. </w:t>
      </w:r>
    </w:p>
    <w:p w14:paraId="4B4C2B5C" w14:textId="77777777" w:rsidR="00F53CD9" w:rsidRDefault="00F53CD9" w:rsidP="008044FA"/>
    <w:p w14:paraId="4428360C" w14:textId="77777777" w:rsidR="00320207" w:rsidRDefault="006310A4" w:rsidP="006310A4">
      <w:pPr>
        <w:jc w:val="both"/>
      </w:pPr>
      <w:r>
        <w:t xml:space="preserve">In question 4a </w:t>
      </w:r>
      <w:r w:rsidR="00320207">
        <w:t xml:space="preserve">of the form, </w:t>
      </w:r>
      <w:r>
        <w:t xml:space="preserve">institutions are asked </w:t>
      </w:r>
      <w:r w:rsidR="00320207">
        <w:t>to copy</w:t>
      </w:r>
      <w:r>
        <w:t xml:space="preserve"> and paste a list of occupations that match</w:t>
      </w:r>
      <w:r w:rsidR="00320207">
        <w:t xml:space="preserve"> with their instructional programs, taken directly from the NCES CIP-SOC crosswalk, which can be downloaded here: </w:t>
      </w:r>
      <w:hyperlink r:id="rId31" w:history="1">
        <w:r w:rsidR="00320207" w:rsidRPr="002221FE">
          <w:rPr>
            <w:rStyle w:val="Hyperlink"/>
          </w:rPr>
          <w:t>https://static.ark.org/eeuploads/adhe/CIP-SOC_Crosswalk_for_Workforce_Analysis_Form.xls</w:t>
        </w:r>
      </w:hyperlink>
      <w:r w:rsidR="00320207">
        <w:t xml:space="preserve"> </w:t>
      </w:r>
    </w:p>
    <w:p w14:paraId="55AE4B17" w14:textId="77777777" w:rsidR="00320207" w:rsidRDefault="00320207" w:rsidP="008044FA"/>
    <w:p w14:paraId="1A839E4E" w14:textId="77777777" w:rsidR="00320207" w:rsidRDefault="00320207" w:rsidP="008044FA">
      <w:r>
        <w:t>To use this file</w:t>
      </w:r>
      <w:r w:rsidR="00082FCE">
        <w:t xml:space="preserve"> to answer question 4a</w:t>
      </w:r>
      <w:r>
        <w:t>:</w:t>
      </w:r>
    </w:p>
    <w:p w14:paraId="465CCDDC" w14:textId="77777777" w:rsidR="00320207" w:rsidRDefault="00320207" w:rsidP="00320207">
      <w:pPr>
        <w:pStyle w:val="ListParagraph"/>
        <w:numPr>
          <w:ilvl w:val="0"/>
          <w:numId w:val="19"/>
        </w:numPr>
      </w:pPr>
      <w:r>
        <w:t>Select Column A.</w:t>
      </w:r>
    </w:p>
    <w:p w14:paraId="71523B40" w14:textId="77777777" w:rsidR="00082FCE" w:rsidRDefault="00320207" w:rsidP="00082FCE">
      <w:pPr>
        <w:pStyle w:val="ListParagraph"/>
        <w:numPr>
          <w:ilvl w:val="0"/>
          <w:numId w:val="19"/>
        </w:numPr>
      </w:pPr>
      <w:r>
        <w:t xml:space="preserve">In the Home ribbon, </w:t>
      </w:r>
      <w:proofErr w:type="gramStart"/>
      <w:r>
        <w:t>Editing</w:t>
      </w:r>
      <w:proofErr w:type="gramEnd"/>
      <w:r>
        <w:t xml:space="preserve"> section of the toolbar, click Find &amp; Select to get a drop-down menu, and </w:t>
      </w:r>
      <w:r w:rsidR="00082FCE">
        <w:t>select the Find command. As you do this, your screen should look something like this.</w:t>
      </w:r>
    </w:p>
    <w:p w14:paraId="7AB7E747" w14:textId="77777777" w:rsidR="00082FCE" w:rsidRDefault="00082FCE" w:rsidP="00082FCE">
      <w:r>
        <w:rPr>
          <w:noProof/>
        </w:rPr>
        <w:drawing>
          <wp:inline distT="0" distB="0" distL="0" distR="0" wp14:anchorId="16298CCA" wp14:editId="20CDDB76">
            <wp:extent cx="6000101" cy="3090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000101" cy="3090672"/>
                    </a:xfrm>
                    <a:prstGeom prst="rect">
                      <a:avLst/>
                    </a:prstGeom>
                    <a:noFill/>
                    <a:ln>
                      <a:noFill/>
                    </a:ln>
                  </pic:spPr>
                </pic:pic>
              </a:graphicData>
            </a:graphic>
          </wp:inline>
        </w:drawing>
      </w:r>
    </w:p>
    <w:p w14:paraId="7C3097AF" w14:textId="77777777" w:rsidR="00082FCE" w:rsidRDefault="00082FCE" w:rsidP="00082FCE"/>
    <w:p w14:paraId="6F380F61" w14:textId="77777777" w:rsidR="00082FCE" w:rsidRDefault="00082FCE" w:rsidP="00082FCE">
      <w:pPr>
        <w:pStyle w:val="ListParagraph"/>
        <w:numPr>
          <w:ilvl w:val="0"/>
          <w:numId w:val="19"/>
        </w:numPr>
      </w:pPr>
      <w:r>
        <w:t>In the Find and Replace dialog box, enter the CIP code that you’re interested in, and click “Find Next.” Your screen should then look like this:</w:t>
      </w:r>
    </w:p>
    <w:p w14:paraId="54B2F15A" w14:textId="77777777" w:rsidR="00082FCE" w:rsidRDefault="00082FCE" w:rsidP="00082FCE"/>
    <w:p w14:paraId="6FE1DFEF" w14:textId="77777777" w:rsidR="00082FCE" w:rsidRDefault="00082FCE" w:rsidP="00082FCE">
      <w:r>
        <w:rPr>
          <w:noProof/>
        </w:rPr>
        <w:drawing>
          <wp:inline distT="0" distB="0" distL="0" distR="0" wp14:anchorId="633E3A74" wp14:editId="6555516D">
            <wp:extent cx="6000750" cy="3248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000750" cy="3248025"/>
                    </a:xfrm>
                    <a:prstGeom prst="rect">
                      <a:avLst/>
                    </a:prstGeom>
                    <a:noFill/>
                    <a:ln>
                      <a:noFill/>
                    </a:ln>
                  </pic:spPr>
                </pic:pic>
              </a:graphicData>
            </a:graphic>
          </wp:inline>
        </w:drawing>
      </w:r>
    </w:p>
    <w:p w14:paraId="4758D6A6" w14:textId="77777777" w:rsidR="00082FCE" w:rsidRDefault="00082FCE" w:rsidP="00082FCE"/>
    <w:p w14:paraId="362F7DD7" w14:textId="77777777" w:rsidR="00082FCE" w:rsidRDefault="00082FCE" w:rsidP="00082FCE">
      <w:pPr>
        <w:pStyle w:val="ListParagraph"/>
        <w:numPr>
          <w:ilvl w:val="0"/>
          <w:numId w:val="19"/>
        </w:numPr>
      </w:pPr>
      <w:r>
        <w:lastRenderedPageBreak/>
        <w:t xml:space="preserve">Since the CIP-SOC crosswalk file is already sorted by row, you can find all the rows corresponding to your CIP simply by starting from the first cell selected and then reading down in column A until you encounter a different CIP code. </w:t>
      </w:r>
    </w:p>
    <w:p w14:paraId="56FB6B49" w14:textId="77777777" w:rsidR="00082FCE" w:rsidRDefault="00082FCE" w:rsidP="00082FCE">
      <w:pPr>
        <w:pStyle w:val="ListParagraph"/>
        <w:numPr>
          <w:ilvl w:val="0"/>
          <w:numId w:val="19"/>
        </w:numPr>
      </w:pPr>
      <w:r>
        <w:t xml:space="preserve">Select </w:t>
      </w:r>
      <w:proofErr w:type="gramStart"/>
      <w:r>
        <w:t>all of</w:t>
      </w:r>
      <w:proofErr w:type="gramEnd"/>
      <w:r>
        <w:t xml:space="preserve"> these rows, columns A through D, this will form a table that can be pasted directly into the response field for question 4a.</w:t>
      </w:r>
    </w:p>
    <w:p w14:paraId="064FA29E" w14:textId="77777777" w:rsidR="00082FCE" w:rsidRDefault="00082FCE" w:rsidP="00082FCE"/>
    <w:tbl>
      <w:tblPr>
        <w:tblW w:w="10080" w:type="dxa"/>
        <w:tblLook w:val="04A0" w:firstRow="1" w:lastRow="0" w:firstColumn="1" w:lastColumn="0" w:noHBand="0" w:noVBand="1"/>
      </w:tblPr>
      <w:tblGrid>
        <w:gridCol w:w="950"/>
        <w:gridCol w:w="3519"/>
        <w:gridCol w:w="1050"/>
        <w:gridCol w:w="4561"/>
      </w:tblGrid>
      <w:tr w:rsidR="00082FCE" w:rsidRPr="00082FCE" w14:paraId="3A15896A" w14:textId="77777777" w:rsidTr="00082FCE">
        <w:trPr>
          <w:trHeight w:val="315"/>
        </w:trPr>
        <w:tc>
          <w:tcPr>
            <w:tcW w:w="960" w:type="dxa"/>
            <w:tcBorders>
              <w:top w:val="single" w:sz="8" w:space="0" w:color="C0C0C0"/>
              <w:left w:val="single" w:sz="8" w:space="0" w:color="C0C0C0"/>
              <w:bottom w:val="single" w:sz="8" w:space="0" w:color="C0C0C0"/>
              <w:right w:val="single" w:sz="8" w:space="0" w:color="C0C0C0"/>
            </w:tcBorders>
            <w:shd w:val="clear" w:color="auto" w:fill="auto"/>
            <w:hideMark/>
          </w:tcPr>
          <w:p w14:paraId="381E4BBC" w14:textId="77777777" w:rsidR="00082FCE" w:rsidRPr="00082FCE" w:rsidRDefault="00082FCE" w:rsidP="00082FCE">
            <w:r w:rsidRPr="00082FCE">
              <w:t>52.0808</w:t>
            </w:r>
          </w:p>
        </w:tc>
        <w:tc>
          <w:tcPr>
            <w:tcW w:w="6320" w:type="dxa"/>
            <w:tcBorders>
              <w:top w:val="single" w:sz="8" w:space="0" w:color="C0C0C0"/>
              <w:left w:val="nil"/>
              <w:bottom w:val="single" w:sz="8" w:space="0" w:color="C0C0C0"/>
              <w:right w:val="single" w:sz="8" w:space="0" w:color="C0C0C0"/>
            </w:tcBorders>
            <w:shd w:val="clear" w:color="auto" w:fill="auto"/>
            <w:hideMark/>
          </w:tcPr>
          <w:p w14:paraId="7D4C37F2" w14:textId="77777777" w:rsidR="00082FCE" w:rsidRPr="00082FCE" w:rsidRDefault="00082FCE" w:rsidP="00082FCE">
            <w:r w:rsidRPr="00082FCE">
              <w:t>Public Finance.</w:t>
            </w:r>
          </w:p>
        </w:tc>
        <w:tc>
          <w:tcPr>
            <w:tcW w:w="1480" w:type="dxa"/>
            <w:tcBorders>
              <w:top w:val="single" w:sz="8" w:space="0" w:color="C0C0C0"/>
              <w:left w:val="nil"/>
              <w:bottom w:val="single" w:sz="8" w:space="0" w:color="C0C0C0"/>
              <w:right w:val="single" w:sz="8" w:space="0" w:color="C0C0C0"/>
            </w:tcBorders>
            <w:shd w:val="clear" w:color="auto" w:fill="auto"/>
            <w:hideMark/>
          </w:tcPr>
          <w:p w14:paraId="700B3825" w14:textId="77777777" w:rsidR="00082FCE" w:rsidRPr="00082FCE" w:rsidRDefault="00082FCE" w:rsidP="00082FCE">
            <w:r w:rsidRPr="00082FCE">
              <w:t>11-3031</w:t>
            </w:r>
          </w:p>
        </w:tc>
        <w:tc>
          <w:tcPr>
            <w:tcW w:w="7900" w:type="dxa"/>
            <w:tcBorders>
              <w:top w:val="single" w:sz="8" w:space="0" w:color="C0C0C0"/>
              <w:left w:val="nil"/>
              <w:bottom w:val="single" w:sz="8" w:space="0" w:color="C0C0C0"/>
              <w:right w:val="single" w:sz="8" w:space="0" w:color="C0C0C0"/>
            </w:tcBorders>
            <w:shd w:val="clear" w:color="auto" w:fill="auto"/>
            <w:hideMark/>
          </w:tcPr>
          <w:p w14:paraId="7975DFBF" w14:textId="77777777" w:rsidR="00082FCE" w:rsidRPr="00082FCE" w:rsidRDefault="00082FCE" w:rsidP="00082FCE">
            <w:r w:rsidRPr="00082FCE">
              <w:t>Financial Managers</w:t>
            </w:r>
          </w:p>
        </w:tc>
      </w:tr>
      <w:tr w:rsidR="00082FCE" w:rsidRPr="00082FCE" w14:paraId="60D84579" w14:textId="77777777" w:rsidTr="00082FCE">
        <w:trPr>
          <w:trHeight w:val="315"/>
        </w:trPr>
        <w:tc>
          <w:tcPr>
            <w:tcW w:w="960" w:type="dxa"/>
            <w:tcBorders>
              <w:top w:val="nil"/>
              <w:left w:val="single" w:sz="8" w:space="0" w:color="C0C0C0"/>
              <w:bottom w:val="single" w:sz="8" w:space="0" w:color="C0C0C0"/>
              <w:right w:val="single" w:sz="8" w:space="0" w:color="C0C0C0"/>
            </w:tcBorders>
            <w:shd w:val="clear" w:color="auto" w:fill="auto"/>
            <w:hideMark/>
          </w:tcPr>
          <w:p w14:paraId="6745780E" w14:textId="77777777" w:rsidR="00082FCE" w:rsidRPr="00082FCE" w:rsidRDefault="00082FCE" w:rsidP="00082FCE">
            <w:r w:rsidRPr="00082FCE">
              <w:t>52.0808</w:t>
            </w:r>
          </w:p>
        </w:tc>
        <w:tc>
          <w:tcPr>
            <w:tcW w:w="6320" w:type="dxa"/>
            <w:tcBorders>
              <w:top w:val="nil"/>
              <w:left w:val="nil"/>
              <w:bottom w:val="single" w:sz="8" w:space="0" w:color="C0C0C0"/>
              <w:right w:val="single" w:sz="8" w:space="0" w:color="C0C0C0"/>
            </w:tcBorders>
            <w:shd w:val="clear" w:color="auto" w:fill="auto"/>
            <w:hideMark/>
          </w:tcPr>
          <w:p w14:paraId="6F1B950A" w14:textId="77777777" w:rsidR="00082FCE" w:rsidRPr="00082FCE" w:rsidRDefault="00082FCE" w:rsidP="00082FCE">
            <w:r w:rsidRPr="00082FCE">
              <w:t>Public Finance.</w:t>
            </w:r>
          </w:p>
        </w:tc>
        <w:tc>
          <w:tcPr>
            <w:tcW w:w="1480" w:type="dxa"/>
            <w:tcBorders>
              <w:top w:val="nil"/>
              <w:left w:val="nil"/>
              <w:bottom w:val="single" w:sz="8" w:space="0" w:color="C0C0C0"/>
              <w:right w:val="single" w:sz="8" w:space="0" w:color="C0C0C0"/>
            </w:tcBorders>
            <w:shd w:val="clear" w:color="auto" w:fill="auto"/>
            <w:hideMark/>
          </w:tcPr>
          <w:p w14:paraId="10318650" w14:textId="77777777" w:rsidR="00082FCE" w:rsidRPr="00082FCE" w:rsidRDefault="00082FCE" w:rsidP="00082FCE">
            <w:r w:rsidRPr="00082FCE">
              <w:t>13-2031</w:t>
            </w:r>
          </w:p>
        </w:tc>
        <w:tc>
          <w:tcPr>
            <w:tcW w:w="7900" w:type="dxa"/>
            <w:tcBorders>
              <w:top w:val="nil"/>
              <w:left w:val="nil"/>
              <w:bottom w:val="single" w:sz="8" w:space="0" w:color="C0C0C0"/>
              <w:right w:val="single" w:sz="8" w:space="0" w:color="C0C0C0"/>
            </w:tcBorders>
            <w:shd w:val="clear" w:color="auto" w:fill="auto"/>
            <w:hideMark/>
          </w:tcPr>
          <w:p w14:paraId="56FA7145" w14:textId="77777777" w:rsidR="00082FCE" w:rsidRPr="00082FCE" w:rsidRDefault="00082FCE" w:rsidP="00082FCE">
            <w:r w:rsidRPr="00082FCE">
              <w:t>Budget Analysts</w:t>
            </w:r>
          </w:p>
        </w:tc>
      </w:tr>
      <w:tr w:rsidR="00082FCE" w:rsidRPr="00082FCE" w14:paraId="5F0C0A56" w14:textId="77777777" w:rsidTr="00082FCE">
        <w:trPr>
          <w:trHeight w:val="315"/>
        </w:trPr>
        <w:tc>
          <w:tcPr>
            <w:tcW w:w="960" w:type="dxa"/>
            <w:tcBorders>
              <w:top w:val="nil"/>
              <w:left w:val="single" w:sz="8" w:space="0" w:color="C0C0C0"/>
              <w:bottom w:val="single" w:sz="8" w:space="0" w:color="C0C0C0"/>
              <w:right w:val="single" w:sz="8" w:space="0" w:color="C0C0C0"/>
            </w:tcBorders>
            <w:shd w:val="clear" w:color="auto" w:fill="auto"/>
            <w:hideMark/>
          </w:tcPr>
          <w:p w14:paraId="63EE11E4" w14:textId="77777777" w:rsidR="00082FCE" w:rsidRPr="00082FCE" w:rsidRDefault="00082FCE" w:rsidP="00082FCE">
            <w:r w:rsidRPr="00082FCE">
              <w:t>52.0808</w:t>
            </w:r>
          </w:p>
        </w:tc>
        <w:tc>
          <w:tcPr>
            <w:tcW w:w="6320" w:type="dxa"/>
            <w:tcBorders>
              <w:top w:val="nil"/>
              <w:left w:val="nil"/>
              <w:bottom w:val="single" w:sz="8" w:space="0" w:color="C0C0C0"/>
              <w:right w:val="single" w:sz="8" w:space="0" w:color="C0C0C0"/>
            </w:tcBorders>
            <w:shd w:val="clear" w:color="auto" w:fill="auto"/>
            <w:hideMark/>
          </w:tcPr>
          <w:p w14:paraId="3F3136FD" w14:textId="77777777" w:rsidR="00082FCE" w:rsidRPr="00082FCE" w:rsidRDefault="00082FCE" w:rsidP="00082FCE">
            <w:r w:rsidRPr="00082FCE">
              <w:t>Public Finance.</w:t>
            </w:r>
          </w:p>
        </w:tc>
        <w:tc>
          <w:tcPr>
            <w:tcW w:w="1480" w:type="dxa"/>
            <w:tcBorders>
              <w:top w:val="nil"/>
              <w:left w:val="nil"/>
              <w:bottom w:val="single" w:sz="8" w:space="0" w:color="C0C0C0"/>
              <w:right w:val="single" w:sz="8" w:space="0" w:color="C0C0C0"/>
            </w:tcBorders>
            <w:shd w:val="clear" w:color="auto" w:fill="auto"/>
            <w:hideMark/>
          </w:tcPr>
          <w:p w14:paraId="5E17559C" w14:textId="77777777" w:rsidR="00082FCE" w:rsidRPr="00082FCE" w:rsidRDefault="00082FCE" w:rsidP="00082FCE">
            <w:r w:rsidRPr="00082FCE">
              <w:t>13-2051</w:t>
            </w:r>
          </w:p>
        </w:tc>
        <w:tc>
          <w:tcPr>
            <w:tcW w:w="7900" w:type="dxa"/>
            <w:tcBorders>
              <w:top w:val="nil"/>
              <w:left w:val="nil"/>
              <w:bottom w:val="single" w:sz="8" w:space="0" w:color="C0C0C0"/>
              <w:right w:val="single" w:sz="8" w:space="0" w:color="C0C0C0"/>
            </w:tcBorders>
            <w:shd w:val="clear" w:color="auto" w:fill="auto"/>
            <w:hideMark/>
          </w:tcPr>
          <w:p w14:paraId="403C295F" w14:textId="77777777" w:rsidR="00082FCE" w:rsidRPr="00082FCE" w:rsidRDefault="00082FCE" w:rsidP="00082FCE">
            <w:r w:rsidRPr="00082FCE">
              <w:t>Financial Analysts</w:t>
            </w:r>
          </w:p>
        </w:tc>
      </w:tr>
      <w:tr w:rsidR="00082FCE" w:rsidRPr="00082FCE" w14:paraId="57606E81" w14:textId="77777777" w:rsidTr="00082FCE">
        <w:trPr>
          <w:trHeight w:val="315"/>
        </w:trPr>
        <w:tc>
          <w:tcPr>
            <w:tcW w:w="960" w:type="dxa"/>
            <w:tcBorders>
              <w:top w:val="nil"/>
              <w:left w:val="single" w:sz="8" w:space="0" w:color="C0C0C0"/>
              <w:bottom w:val="single" w:sz="8" w:space="0" w:color="C0C0C0"/>
              <w:right w:val="single" w:sz="8" w:space="0" w:color="C0C0C0"/>
            </w:tcBorders>
            <w:shd w:val="clear" w:color="auto" w:fill="auto"/>
            <w:hideMark/>
          </w:tcPr>
          <w:p w14:paraId="6BF56380" w14:textId="77777777" w:rsidR="00082FCE" w:rsidRPr="00082FCE" w:rsidRDefault="00082FCE" w:rsidP="00082FCE">
            <w:r w:rsidRPr="00082FCE">
              <w:t>52.0808</w:t>
            </w:r>
          </w:p>
        </w:tc>
        <w:tc>
          <w:tcPr>
            <w:tcW w:w="6320" w:type="dxa"/>
            <w:tcBorders>
              <w:top w:val="nil"/>
              <w:left w:val="nil"/>
              <w:bottom w:val="single" w:sz="8" w:space="0" w:color="C0C0C0"/>
              <w:right w:val="single" w:sz="8" w:space="0" w:color="C0C0C0"/>
            </w:tcBorders>
            <w:shd w:val="clear" w:color="auto" w:fill="auto"/>
            <w:hideMark/>
          </w:tcPr>
          <w:p w14:paraId="3FF712AC" w14:textId="77777777" w:rsidR="00082FCE" w:rsidRPr="00082FCE" w:rsidRDefault="00082FCE" w:rsidP="00082FCE">
            <w:r w:rsidRPr="00082FCE">
              <w:t>Public Finance.</w:t>
            </w:r>
          </w:p>
        </w:tc>
        <w:tc>
          <w:tcPr>
            <w:tcW w:w="1480" w:type="dxa"/>
            <w:tcBorders>
              <w:top w:val="nil"/>
              <w:left w:val="nil"/>
              <w:bottom w:val="single" w:sz="8" w:space="0" w:color="C0C0C0"/>
              <w:right w:val="single" w:sz="8" w:space="0" w:color="C0C0C0"/>
            </w:tcBorders>
            <w:shd w:val="clear" w:color="auto" w:fill="auto"/>
            <w:hideMark/>
          </w:tcPr>
          <w:p w14:paraId="04941CFD" w14:textId="77777777" w:rsidR="00082FCE" w:rsidRPr="00082FCE" w:rsidRDefault="00082FCE" w:rsidP="00082FCE">
            <w:r w:rsidRPr="00082FCE">
              <w:t>25-1011</w:t>
            </w:r>
          </w:p>
        </w:tc>
        <w:tc>
          <w:tcPr>
            <w:tcW w:w="7900" w:type="dxa"/>
            <w:tcBorders>
              <w:top w:val="nil"/>
              <w:left w:val="nil"/>
              <w:bottom w:val="single" w:sz="8" w:space="0" w:color="C0C0C0"/>
              <w:right w:val="single" w:sz="8" w:space="0" w:color="C0C0C0"/>
            </w:tcBorders>
            <w:shd w:val="clear" w:color="auto" w:fill="auto"/>
            <w:hideMark/>
          </w:tcPr>
          <w:p w14:paraId="4128DAD8" w14:textId="77777777" w:rsidR="00082FCE" w:rsidRPr="00082FCE" w:rsidRDefault="00082FCE" w:rsidP="00082FCE">
            <w:r w:rsidRPr="00082FCE">
              <w:t>Business Teachers, Postsecondary</w:t>
            </w:r>
          </w:p>
        </w:tc>
      </w:tr>
    </w:tbl>
    <w:p w14:paraId="297C2321" w14:textId="77777777" w:rsidR="00082FCE" w:rsidRDefault="00082FCE" w:rsidP="00082FCE"/>
    <w:p w14:paraId="1A5C81C8" w14:textId="77777777" w:rsidR="00082FCE" w:rsidRDefault="00082FCE" w:rsidP="00082FCE">
      <w:pPr>
        <w:pStyle w:val="ListParagraph"/>
        <w:numPr>
          <w:ilvl w:val="0"/>
          <w:numId w:val="19"/>
        </w:numPr>
      </w:pPr>
      <w:r>
        <w:t xml:space="preserve">If desired, ask a faculty or staff member to sort the matched occupations from the CIP-SOC crosswalk by relevancy/importance, with the occupations that seem most likely to employ your graduates ranked first. </w:t>
      </w:r>
    </w:p>
    <w:p w14:paraId="69EB927F" w14:textId="77777777" w:rsidR="0090482E" w:rsidRDefault="0090482E" w:rsidP="00082FCE">
      <w:pPr>
        <w:pStyle w:val="ListParagraph"/>
        <w:numPr>
          <w:ilvl w:val="0"/>
          <w:numId w:val="19"/>
        </w:numPr>
      </w:pPr>
      <w:r>
        <w:t>Missing occupations</w:t>
      </w:r>
      <w:r w:rsidR="00380E2E">
        <w:t xml:space="preserve"> from the list</w:t>
      </w:r>
      <w:r>
        <w:t xml:space="preserve"> should be addressed in</w:t>
      </w:r>
      <w:r w:rsidR="00DF2711">
        <w:t xml:space="preserve"> question</w:t>
      </w:r>
      <w:r>
        <w:t xml:space="preserve"> 4b. </w:t>
      </w:r>
    </w:p>
    <w:p w14:paraId="0D5FFEDC" w14:textId="77777777" w:rsidR="00082FCE" w:rsidRDefault="00082FCE" w:rsidP="00082FCE"/>
    <w:p w14:paraId="36C106E7" w14:textId="77777777" w:rsidR="00082FCE" w:rsidRDefault="00495886" w:rsidP="00CA7C30">
      <w:pPr>
        <w:jc w:val="both"/>
      </w:pPr>
      <w:r>
        <w:t>Question</w:t>
      </w:r>
      <w:r w:rsidR="00082FCE">
        <w:t xml:space="preserve"> 4b, </w:t>
      </w:r>
      <w:r>
        <w:t xml:space="preserve">is requesting information from your local </w:t>
      </w:r>
      <w:r w:rsidR="00082FCE">
        <w:t>staff/</w:t>
      </w:r>
      <w:r>
        <w:t xml:space="preserve">workforce </w:t>
      </w:r>
      <w:r w:rsidR="00082FCE">
        <w:t xml:space="preserve">experts at your institution on the </w:t>
      </w:r>
      <w:r w:rsidR="00B90143">
        <w:t>applicability</w:t>
      </w:r>
      <w:r w:rsidR="00082FCE">
        <w:t xml:space="preserve"> of the NCES list. We are aware that the NCES might be “globally” wrong—the CIP/SOC match may never have been very </w:t>
      </w:r>
      <w:proofErr w:type="gramStart"/>
      <w:r w:rsidR="00082FCE">
        <w:t>accurate, or</w:t>
      </w:r>
      <w:proofErr w:type="gramEnd"/>
      <w:r w:rsidR="00082FCE">
        <w:t xml:space="preserve"> may become obsolete as fields and occupations evolve—or “locally” wrong—the CIP/SOC match may be </w:t>
      </w:r>
      <w:r w:rsidR="00B90143">
        <w:t>reasonably robust in general, but fail to capture the role your particular program plays in students’ career paths.</w:t>
      </w:r>
      <w:r w:rsidR="00E71A1C">
        <w:t xml:space="preserve"> G</w:t>
      </w:r>
      <w:r w:rsidR="00B90143">
        <w:t>raduates of a</w:t>
      </w:r>
      <w:r w:rsidR="00B666B5">
        <w:t xml:space="preserve"> particular program may be over</w:t>
      </w:r>
      <w:r w:rsidR="00B90143">
        <w:t xml:space="preserve"> or underqualified for some of the matched occupations. Also, there may be SOCs not matched to your CIP by NCES for which, however, your program does help to prepare students, </w:t>
      </w:r>
      <w:r w:rsidR="00F142F1">
        <w:t>and</w:t>
      </w:r>
      <w:r w:rsidR="00B90143">
        <w:t xml:space="preserve"> which are likely to provide gainful employment for your graduates. Question 4b is the place to tell us about those as well.</w:t>
      </w:r>
    </w:p>
    <w:p w14:paraId="2632A29D" w14:textId="77777777" w:rsidR="00B90143" w:rsidRDefault="00B90143" w:rsidP="00CA7C30">
      <w:pPr>
        <w:jc w:val="both"/>
      </w:pPr>
    </w:p>
    <w:p w14:paraId="7F951A94" w14:textId="77777777" w:rsidR="00B90143" w:rsidRPr="00F50AA3" w:rsidRDefault="00B90143" w:rsidP="00CA7C30">
      <w:pPr>
        <w:jc w:val="both"/>
      </w:pPr>
    </w:p>
    <w:sectPr w:rsidR="00B90143" w:rsidRPr="00F50AA3" w:rsidSect="00B25867">
      <w:footerReference w:type="even" r:id="rId34"/>
      <w:footerReference w:type="default" r:id="rId35"/>
      <w:footerReference w:type="first" r:id="rId36"/>
      <w:endnotePr>
        <w:numFmt w:val="decimal"/>
      </w:endnotePr>
      <w:pgSz w:w="12240" w:h="15840"/>
      <w:pgMar w:top="720" w:right="1339" w:bottom="864" w:left="1440" w:header="720" w:footer="360" w:gutter="0"/>
      <w:pgNumType w:fmt="numberInDash"/>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30094" w14:textId="77777777" w:rsidR="00EC3C3E" w:rsidRDefault="00EC3C3E">
      <w:r>
        <w:separator/>
      </w:r>
    </w:p>
  </w:endnote>
  <w:endnote w:type="continuationSeparator" w:id="0">
    <w:p w14:paraId="4580F02F" w14:textId="77777777" w:rsidR="00EC3C3E" w:rsidRDefault="00EC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 Gothic 12cpi">
    <w:panose1 w:val="00000000000000000000"/>
    <w:charset w:val="00"/>
    <w:family w:val="auto"/>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8640327"/>
      <w:docPartObj>
        <w:docPartGallery w:val="Page Numbers (Bottom of Page)"/>
        <w:docPartUnique/>
      </w:docPartObj>
    </w:sdtPr>
    <w:sdtEndPr>
      <w:rPr>
        <w:rStyle w:val="PageNumber"/>
      </w:rPr>
    </w:sdtEndPr>
    <w:sdtContent>
      <w:p w14:paraId="799A2E1A" w14:textId="77777777" w:rsidR="003957C7" w:rsidRDefault="003957C7" w:rsidP="009018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E78612" w14:textId="77777777" w:rsidR="003957C7" w:rsidRDefault="00395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5788763"/>
      <w:docPartObj>
        <w:docPartGallery w:val="Page Numbers (Bottom of Page)"/>
        <w:docPartUnique/>
      </w:docPartObj>
    </w:sdtPr>
    <w:sdtEndPr>
      <w:rPr>
        <w:rStyle w:val="PageNumber"/>
      </w:rPr>
    </w:sdtEndPr>
    <w:sdtContent>
      <w:p w14:paraId="533D0F92" w14:textId="77777777" w:rsidR="003957C7" w:rsidRDefault="003957C7" w:rsidP="009018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C7F9A">
          <w:rPr>
            <w:rStyle w:val="PageNumber"/>
            <w:noProof/>
          </w:rPr>
          <w:t>- 3 -</w:t>
        </w:r>
        <w:r>
          <w:rPr>
            <w:rStyle w:val="PageNumber"/>
          </w:rPr>
          <w:fldChar w:fldCharType="end"/>
        </w:r>
      </w:p>
    </w:sdtContent>
  </w:sdt>
  <w:p w14:paraId="688B2556" w14:textId="77777777" w:rsidR="00607D5E" w:rsidRPr="00F05E48" w:rsidRDefault="00607D5E" w:rsidP="00F05E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8328765"/>
      <w:docPartObj>
        <w:docPartGallery w:val="Page Numbers (Bottom of Page)"/>
        <w:docPartUnique/>
      </w:docPartObj>
    </w:sdtPr>
    <w:sdtEndPr>
      <w:rPr>
        <w:rStyle w:val="PageNumber"/>
      </w:rPr>
    </w:sdtEndPr>
    <w:sdtContent>
      <w:p w14:paraId="307E8800" w14:textId="77777777" w:rsidR="003957C7" w:rsidRDefault="003957C7" w:rsidP="009018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013431E2" w14:textId="77777777" w:rsidR="003957C7" w:rsidRDefault="00395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41E0C" w14:textId="77777777" w:rsidR="00EC3C3E" w:rsidRDefault="00EC3C3E">
      <w:r>
        <w:separator/>
      </w:r>
    </w:p>
  </w:footnote>
  <w:footnote w:type="continuationSeparator" w:id="0">
    <w:p w14:paraId="71FF9DE4" w14:textId="77777777" w:rsidR="00EC3C3E" w:rsidRDefault="00EC3C3E">
      <w:r>
        <w:continuationSeparator/>
      </w:r>
    </w:p>
  </w:footnote>
  <w:footnote w:id="1">
    <w:p w14:paraId="49F6FF57" w14:textId="30AD4FA4" w:rsidR="00805E52" w:rsidRPr="009F75AF" w:rsidRDefault="00805E52" w:rsidP="00805E52">
      <w:pPr>
        <w:pStyle w:val="FootnoteText"/>
        <w:rPr>
          <w:rFonts w:ascii="Garamond" w:hAnsi="Garamond"/>
        </w:rPr>
      </w:pPr>
      <w:r w:rsidRPr="009F75AF">
        <w:rPr>
          <w:rStyle w:val="FootnoteReference"/>
          <w:rFonts w:ascii="Garamond" w:hAnsi="Garamond"/>
        </w:rPr>
        <w:footnoteRef/>
      </w:r>
      <w:r w:rsidRPr="009F75AF">
        <w:rPr>
          <w:rFonts w:ascii="Garamond" w:hAnsi="Garamond"/>
        </w:rPr>
        <w:t xml:space="preserve"> The UofA Rome Center</w:t>
      </w:r>
      <w:r>
        <w:rPr>
          <w:rFonts w:ascii="Garamond" w:hAnsi="Garamond"/>
        </w:rPr>
        <w:t xml:space="preserve"> is another avenue for the Italian Program to send students wanting an internship or </w:t>
      </w:r>
      <w:proofErr w:type="spellStart"/>
      <w:r>
        <w:rPr>
          <w:rFonts w:ascii="Garamond" w:hAnsi="Garamond"/>
        </w:rPr>
        <w:t>researchship</w:t>
      </w:r>
      <w:proofErr w:type="spellEnd"/>
      <w:r w:rsidR="001E7384">
        <w:rPr>
          <w:rFonts w:ascii="Garamond" w:hAnsi="Garamond"/>
        </w:rPr>
        <w:t xml:space="preserve"> opportunities</w:t>
      </w:r>
      <w:r>
        <w:rPr>
          <w:rFonts w:ascii="Garamond" w:hAnsi="Garamond"/>
        </w:rPr>
        <w:t xml:space="preserve">. </w:t>
      </w:r>
      <w:r w:rsidRPr="009F75AF">
        <w:rPr>
          <w:rFonts w:ascii="Garamond" w:hAnsi="Garamond"/>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1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174064"/>
    <w:multiLevelType w:val="hybridMultilevel"/>
    <w:tmpl w:val="5216A49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C857EC"/>
    <w:multiLevelType w:val="hybridMultilevel"/>
    <w:tmpl w:val="8E164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52860"/>
    <w:multiLevelType w:val="hybridMultilevel"/>
    <w:tmpl w:val="E178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D08F9"/>
    <w:multiLevelType w:val="hybridMultilevel"/>
    <w:tmpl w:val="87100674"/>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0B3686"/>
    <w:multiLevelType w:val="hybridMultilevel"/>
    <w:tmpl w:val="3F66B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8D1E72"/>
    <w:multiLevelType w:val="hybridMultilevel"/>
    <w:tmpl w:val="561285DE"/>
    <w:lvl w:ilvl="0" w:tplc="E06042C8">
      <w:start w:val="5"/>
      <w:numFmt w:val="upperRoman"/>
      <w:lvlText w:val="%1."/>
      <w:lvlJc w:val="left"/>
      <w:pPr>
        <w:tabs>
          <w:tab w:val="num" w:pos="1220"/>
        </w:tabs>
        <w:ind w:left="1220" w:hanging="72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7" w15:restartNumberingAfterBreak="0">
    <w:nsid w:val="1C1635F3"/>
    <w:multiLevelType w:val="hybridMultilevel"/>
    <w:tmpl w:val="CEF6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F6721"/>
    <w:multiLevelType w:val="hybridMultilevel"/>
    <w:tmpl w:val="38907A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7D7DD4"/>
    <w:multiLevelType w:val="hybridMultilevel"/>
    <w:tmpl w:val="72FE0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42718C"/>
    <w:multiLevelType w:val="hybridMultilevel"/>
    <w:tmpl w:val="7654D696"/>
    <w:lvl w:ilvl="0" w:tplc="8B5E1BD8">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AC4F19"/>
    <w:multiLevelType w:val="hybridMultilevel"/>
    <w:tmpl w:val="F238E436"/>
    <w:lvl w:ilvl="0" w:tplc="12D4C234">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15:restartNumberingAfterBreak="0">
    <w:nsid w:val="463D5E4A"/>
    <w:multiLevelType w:val="hybridMultilevel"/>
    <w:tmpl w:val="FBB63196"/>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9D7597"/>
    <w:multiLevelType w:val="hybridMultilevel"/>
    <w:tmpl w:val="EFEA8A6E"/>
    <w:lvl w:ilvl="0" w:tplc="31F603A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933553E"/>
    <w:multiLevelType w:val="hybridMultilevel"/>
    <w:tmpl w:val="B71412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431050"/>
    <w:multiLevelType w:val="hybridMultilevel"/>
    <w:tmpl w:val="4BAA17B2"/>
    <w:lvl w:ilvl="0" w:tplc="B16E4DC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40D0519"/>
    <w:multiLevelType w:val="hybridMultilevel"/>
    <w:tmpl w:val="DB22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B60B1B"/>
    <w:multiLevelType w:val="hybridMultilevel"/>
    <w:tmpl w:val="35E4EE26"/>
    <w:lvl w:ilvl="0" w:tplc="C008AA34">
      <w:start w:val="6"/>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BFA27BD"/>
    <w:multiLevelType w:val="hybridMultilevel"/>
    <w:tmpl w:val="AA2E3DD4"/>
    <w:lvl w:ilvl="0" w:tplc="5D085C06">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87C7737"/>
    <w:multiLevelType w:val="hybridMultilevel"/>
    <w:tmpl w:val="A240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E85834"/>
    <w:multiLevelType w:val="hybridMultilevel"/>
    <w:tmpl w:val="6F489C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E6530E9"/>
    <w:multiLevelType w:val="hybridMultilevel"/>
    <w:tmpl w:val="6C72DB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24254202">
    <w:abstractNumId w:val="11"/>
  </w:num>
  <w:num w:numId="2" w16cid:durableId="704450274">
    <w:abstractNumId w:val="14"/>
  </w:num>
  <w:num w:numId="3" w16cid:durableId="1823232966">
    <w:abstractNumId w:val="6"/>
  </w:num>
  <w:num w:numId="4" w16cid:durableId="1675066053">
    <w:abstractNumId w:val="17"/>
  </w:num>
  <w:num w:numId="5" w16cid:durableId="1870678816">
    <w:abstractNumId w:val="23"/>
  </w:num>
  <w:num w:numId="6" w16cid:durableId="864513905">
    <w:abstractNumId w:val="10"/>
  </w:num>
  <w:num w:numId="7" w16cid:durableId="993752483">
    <w:abstractNumId w:val="16"/>
  </w:num>
  <w:num w:numId="8" w16cid:durableId="1124735565">
    <w:abstractNumId w:val="20"/>
  </w:num>
  <w:num w:numId="9" w16cid:durableId="2122410908">
    <w:abstractNumId w:val="4"/>
  </w:num>
  <w:num w:numId="10" w16cid:durableId="297297085">
    <w:abstractNumId w:val="22"/>
  </w:num>
  <w:num w:numId="11" w16cid:durableId="790901062">
    <w:abstractNumId w:val="13"/>
  </w:num>
  <w:num w:numId="12" w16cid:durableId="1167330815">
    <w:abstractNumId w:val="1"/>
  </w:num>
  <w:num w:numId="13" w16cid:durableId="1844586787">
    <w:abstractNumId w:val="19"/>
  </w:num>
  <w:num w:numId="14" w16cid:durableId="1960256879">
    <w:abstractNumId w:val="15"/>
  </w:num>
  <w:num w:numId="15" w16cid:durableId="642974255">
    <w:abstractNumId w:val="8"/>
  </w:num>
  <w:num w:numId="16" w16cid:durableId="1336107249">
    <w:abstractNumId w:val="0"/>
  </w:num>
  <w:num w:numId="17" w16cid:durableId="1683121120">
    <w:abstractNumId w:val="12"/>
  </w:num>
  <w:num w:numId="18" w16cid:durableId="1600798900">
    <w:abstractNumId w:val="2"/>
  </w:num>
  <w:num w:numId="19" w16cid:durableId="1727140425">
    <w:abstractNumId w:val="3"/>
  </w:num>
  <w:num w:numId="20" w16cid:durableId="42826120">
    <w:abstractNumId w:val="5"/>
  </w:num>
  <w:num w:numId="21" w16cid:durableId="1922712720">
    <w:abstractNumId w:val="7"/>
  </w:num>
  <w:num w:numId="22" w16cid:durableId="297034497">
    <w:abstractNumId w:val="21"/>
  </w:num>
  <w:num w:numId="23" w16cid:durableId="1631545592">
    <w:abstractNumId w:val="9"/>
  </w:num>
  <w:num w:numId="24" w16cid:durableId="76357086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38"/>
    <w:rsid w:val="0000592C"/>
    <w:rsid w:val="000061AC"/>
    <w:rsid w:val="00012579"/>
    <w:rsid w:val="00012864"/>
    <w:rsid w:val="000155A4"/>
    <w:rsid w:val="0001621F"/>
    <w:rsid w:val="0002351D"/>
    <w:rsid w:val="000237CF"/>
    <w:rsid w:val="0003128E"/>
    <w:rsid w:val="00033F3A"/>
    <w:rsid w:val="00034312"/>
    <w:rsid w:val="000355AA"/>
    <w:rsid w:val="00045DC6"/>
    <w:rsid w:val="000469AE"/>
    <w:rsid w:val="0005117E"/>
    <w:rsid w:val="00051778"/>
    <w:rsid w:val="0005670B"/>
    <w:rsid w:val="0005732F"/>
    <w:rsid w:val="00063B5C"/>
    <w:rsid w:val="000651D9"/>
    <w:rsid w:val="00067C73"/>
    <w:rsid w:val="00070AA3"/>
    <w:rsid w:val="00082FCE"/>
    <w:rsid w:val="00082FF9"/>
    <w:rsid w:val="0008574F"/>
    <w:rsid w:val="000878CC"/>
    <w:rsid w:val="00087EDA"/>
    <w:rsid w:val="000942EE"/>
    <w:rsid w:val="000A4256"/>
    <w:rsid w:val="000A4993"/>
    <w:rsid w:val="000B2A8D"/>
    <w:rsid w:val="000B774C"/>
    <w:rsid w:val="000C090C"/>
    <w:rsid w:val="000C7AFD"/>
    <w:rsid w:val="000C7F9A"/>
    <w:rsid w:val="000E099B"/>
    <w:rsid w:val="000F4880"/>
    <w:rsid w:val="000F4CA1"/>
    <w:rsid w:val="001127C2"/>
    <w:rsid w:val="00112897"/>
    <w:rsid w:val="0011291C"/>
    <w:rsid w:val="00120279"/>
    <w:rsid w:val="0012761B"/>
    <w:rsid w:val="00127DD7"/>
    <w:rsid w:val="00146121"/>
    <w:rsid w:val="001466CF"/>
    <w:rsid w:val="0014722D"/>
    <w:rsid w:val="001505F7"/>
    <w:rsid w:val="00151A03"/>
    <w:rsid w:val="0015507B"/>
    <w:rsid w:val="001578B0"/>
    <w:rsid w:val="00160A7A"/>
    <w:rsid w:val="0016317C"/>
    <w:rsid w:val="00165CA0"/>
    <w:rsid w:val="00170684"/>
    <w:rsid w:val="00171E5B"/>
    <w:rsid w:val="0017426C"/>
    <w:rsid w:val="0017449F"/>
    <w:rsid w:val="00177D98"/>
    <w:rsid w:val="00177F38"/>
    <w:rsid w:val="00177FB9"/>
    <w:rsid w:val="00180106"/>
    <w:rsid w:val="00182AFF"/>
    <w:rsid w:val="00182F47"/>
    <w:rsid w:val="001863C3"/>
    <w:rsid w:val="001A1D9E"/>
    <w:rsid w:val="001A2C86"/>
    <w:rsid w:val="001A545B"/>
    <w:rsid w:val="001B40F2"/>
    <w:rsid w:val="001D0882"/>
    <w:rsid w:val="001D30BD"/>
    <w:rsid w:val="001E2819"/>
    <w:rsid w:val="001E7384"/>
    <w:rsid w:val="001F0EE7"/>
    <w:rsid w:val="001F2DF3"/>
    <w:rsid w:val="001F6456"/>
    <w:rsid w:val="0020070F"/>
    <w:rsid w:val="00202107"/>
    <w:rsid w:val="002105F4"/>
    <w:rsid w:val="002117F4"/>
    <w:rsid w:val="00212380"/>
    <w:rsid w:val="002169B3"/>
    <w:rsid w:val="0022156D"/>
    <w:rsid w:val="002322C6"/>
    <w:rsid w:val="00245FB5"/>
    <w:rsid w:val="00247907"/>
    <w:rsid w:val="00250DD9"/>
    <w:rsid w:val="002616F4"/>
    <w:rsid w:val="002617E7"/>
    <w:rsid w:val="002632B9"/>
    <w:rsid w:val="00270DA9"/>
    <w:rsid w:val="002711EA"/>
    <w:rsid w:val="00274666"/>
    <w:rsid w:val="00294002"/>
    <w:rsid w:val="00296EC9"/>
    <w:rsid w:val="002A461E"/>
    <w:rsid w:val="002A6866"/>
    <w:rsid w:val="002A771D"/>
    <w:rsid w:val="002B0957"/>
    <w:rsid w:val="002B66B0"/>
    <w:rsid w:val="002D12B9"/>
    <w:rsid w:val="002D14A3"/>
    <w:rsid w:val="002D5891"/>
    <w:rsid w:val="002D7C4E"/>
    <w:rsid w:val="002E0E2C"/>
    <w:rsid w:val="002E1F0D"/>
    <w:rsid w:val="002E6042"/>
    <w:rsid w:val="002E7F7B"/>
    <w:rsid w:val="00310DC3"/>
    <w:rsid w:val="003141A2"/>
    <w:rsid w:val="00314EC9"/>
    <w:rsid w:val="003174C4"/>
    <w:rsid w:val="00320207"/>
    <w:rsid w:val="003205BB"/>
    <w:rsid w:val="00331F6B"/>
    <w:rsid w:val="00334760"/>
    <w:rsid w:val="00336A85"/>
    <w:rsid w:val="0034671B"/>
    <w:rsid w:val="00354444"/>
    <w:rsid w:val="00360B9B"/>
    <w:rsid w:val="003618E8"/>
    <w:rsid w:val="00370BA4"/>
    <w:rsid w:val="00372E41"/>
    <w:rsid w:val="003740DA"/>
    <w:rsid w:val="00375698"/>
    <w:rsid w:val="00380E2E"/>
    <w:rsid w:val="0038149D"/>
    <w:rsid w:val="003957C7"/>
    <w:rsid w:val="003A404F"/>
    <w:rsid w:val="003B149B"/>
    <w:rsid w:val="003B4C83"/>
    <w:rsid w:val="003C2ADD"/>
    <w:rsid w:val="003E08CA"/>
    <w:rsid w:val="003E3915"/>
    <w:rsid w:val="003E59FF"/>
    <w:rsid w:val="003F026F"/>
    <w:rsid w:val="004069C2"/>
    <w:rsid w:val="00411E97"/>
    <w:rsid w:val="00415C61"/>
    <w:rsid w:val="00417442"/>
    <w:rsid w:val="0042133B"/>
    <w:rsid w:val="004216D2"/>
    <w:rsid w:val="00424264"/>
    <w:rsid w:val="0042434B"/>
    <w:rsid w:val="0043561E"/>
    <w:rsid w:val="00441CDB"/>
    <w:rsid w:val="00442756"/>
    <w:rsid w:val="004468D2"/>
    <w:rsid w:val="00447BA0"/>
    <w:rsid w:val="00450527"/>
    <w:rsid w:val="00451F39"/>
    <w:rsid w:val="00461429"/>
    <w:rsid w:val="004619CE"/>
    <w:rsid w:val="00461A7F"/>
    <w:rsid w:val="00474ACF"/>
    <w:rsid w:val="00480BE5"/>
    <w:rsid w:val="00481355"/>
    <w:rsid w:val="00494B99"/>
    <w:rsid w:val="00495886"/>
    <w:rsid w:val="00495FEF"/>
    <w:rsid w:val="00497A08"/>
    <w:rsid w:val="004A3313"/>
    <w:rsid w:val="004A51FD"/>
    <w:rsid w:val="004B3050"/>
    <w:rsid w:val="004B4D83"/>
    <w:rsid w:val="004B6358"/>
    <w:rsid w:val="004D050D"/>
    <w:rsid w:val="004D2C2C"/>
    <w:rsid w:val="004D4725"/>
    <w:rsid w:val="004E435C"/>
    <w:rsid w:val="004E61D7"/>
    <w:rsid w:val="004E7FF3"/>
    <w:rsid w:val="004F755B"/>
    <w:rsid w:val="0050346C"/>
    <w:rsid w:val="005102AC"/>
    <w:rsid w:val="0051294C"/>
    <w:rsid w:val="00517030"/>
    <w:rsid w:val="00534530"/>
    <w:rsid w:val="00542EBC"/>
    <w:rsid w:val="005433B1"/>
    <w:rsid w:val="005455EC"/>
    <w:rsid w:val="00551B14"/>
    <w:rsid w:val="005547D8"/>
    <w:rsid w:val="00554A49"/>
    <w:rsid w:val="0056058F"/>
    <w:rsid w:val="00570074"/>
    <w:rsid w:val="00571A74"/>
    <w:rsid w:val="00571DB3"/>
    <w:rsid w:val="005726BE"/>
    <w:rsid w:val="00574058"/>
    <w:rsid w:val="005774AD"/>
    <w:rsid w:val="005878FD"/>
    <w:rsid w:val="00592015"/>
    <w:rsid w:val="00593F34"/>
    <w:rsid w:val="005A30C3"/>
    <w:rsid w:val="005A4C90"/>
    <w:rsid w:val="005C19C5"/>
    <w:rsid w:val="005D4592"/>
    <w:rsid w:val="005D5470"/>
    <w:rsid w:val="005F02BF"/>
    <w:rsid w:val="0060739A"/>
    <w:rsid w:val="00607D5E"/>
    <w:rsid w:val="00621AAC"/>
    <w:rsid w:val="00622FB8"/>
    <w:rsid w:val="00627B0C"/>
    <w:rsid w:val="006310A4"/>
    <w:rsid w:val="0063379E"/>
    <w:rsid w:val="00635917"/>
    <w:rsid w:val="00635DD4"/>
    <w:rsid w:val="0064221A"/>
    <w:rsid w:val="00645DAB"/>
    <w:rsid w:val="0064660F"/>
    <w:rsid w:val="00647A72"/>
    <w:rsid w:val="00650B80"/>
    <w:rsid w:val="00651AA0"/>
    <w:rsid w:val="00651D93"/>
    <w:rsid w:val="0066372F"/>
    <w:rsid w:val="00664F4C"/>
    <w:rsid w:val="00667340"/>
    <w:rsid w:val="00670CD7"/>
    <w:rsid w:val="00675FA3"/>
    <w:rsid w:val="00684AAB"/>
    <w:rsid w:val="00695AC7"/>
    <w:rsid w:val="006966EF"/>
    <w:rsid w:val="00696DE5"/>
    <w:rsid w:val="00697850"/>
    <w:rsid w:val="006A0DE0"/>
    <w:rsid w:val="006A3167"/>
    <w:rsid w:val="006A40FA"/>
    <w:rsid w:val="006A605F"/>
    <w:rsid w:val="006B2316"/>
    <w:rsid w:val="006C3EB9"/>
    <w:rsid w:val="006C50FE"/>
    <w:rsid w:val="006C58EB"/>
    <w:rsid w:val="006C74BD"/>
    <w:rsid w:val="006D349E"/>
    <w:rsid w:val="006D69DC"/>
    <w:rsid w:val="006E367E"/>
    <w:rsid w:val="006E6260"/>
    <w:rsid w:val="006F3621"/>
    <w:rsid w:val="00707C5B"/>
    <w:rsid w:val="00725935"/>
    <w:rsid w:val="007273B6"/>
    <w:rsid w:val="00744DB1"/>
    <w:rsid w:val="00747442"/>
    <w:rsid w:val="00752119"/>
    <w:rsid w:val="00752D2A"/>
    <w:rsid w:val="0075519E"/>
    <w:rsid w:val="00757C1F"/>
    <w:rsid w:val="00762FF4"/>
    <w:rsid w:val="00763D8F"/>
    <w:rsid w:val="00766EDE"/>
    <w:rsid w:val="0077794A"/>
    <w:rsid w:val="00791500"/>
    <w:rsid w:val="00795760"/>
    <w:rsid w:val="00796EF2"/>
    <w:rsid w:val="007A155F"/>
    <w:rsid w:val="007A1D79"/>
    <w:rsid w:val="007A4A56"/>
    <w:rsid w:val="007B4005"/>
    <w:rsid w:val="007B6447"/>
    <w:rsid w:val="007B6600"/>
    <w:rsid w:val="007C3AF8"/>
    <w:rsid w:val="007C3D01"/>
    <w:rsid w:val="007C5E90"/>
    <w:rsid w:val="007C70C0"/>
    <w:rsid w:val="007D72EE"/>
    <w:rsid w:val="007E2F99"/>
    <w:rsid w:val="007E67B6"/>
    <w:rsid w:val="007E7AE3"/>
    <w:rsid w:val="007F0C40"/>
    <w:rsid w:val="007F1A1C"/>
    <w:rsid w:val="007F1DCB"/>
    <w:rsid w:val="007F583F"/>
    <w:rsid w:val="007F7BA8"/>
    <w:rsid w:val="00803053"/>
    <w:rsid w:val="00803BAE"/>
    <w:rsid w:val="008044FA"/>
    <w:rsid w:val="00805E52"/>
    <w:rsid w:val="008177B4"/>
    <w:rsid w:val="0082261B"/>
    <w:rsid w:val="00823429"/>
    <w:rsid w:val="008303B7"/>
    <w:rsid w:val="00842EF4"/>
    <w:rsid w:val="00845477"/>
    <w:rsid w:val="0085131D"/>
    <w:rsid w:val="00851B14"/>
    <w:rsid w:val="008540B8"/>
    <w:rsid w:val="008557AA"/>
    <w:rsid w:val="00866EBA"/>
    <w:rsid w:val="00872103"/>
    <w:rsid w:val="00872DB0"/>
    <w:rsid w:val="008911CD"/>
    <w:rsid w:val="00891496"/>
    <w:rsid w:val="00892624"/>
    <w:rsid w:val="00897842"/>
    <w:rsid w:val="008A12FB"/>
    <w:rsid w:val="008B118D"/>
    <w:rsid w:val="008B34B3"/>
    <w:rsid w:val="008B65BD"/>
    <w:rsid w:val="008C400E"/>
    <w:rsid w:val="008C7E5D"/>
    <w:rsid w:val="008D0343"/>
    <w:rsid w:val="008D4940"/>
    <w:rsid w:val="008D5CB9"/>
    <w:rsid w:val="008E0A7B"/>
    <w:rsid w:val="008E4247"/>
    <w:rsid w:val="008E7EC8"/>
    <w:rsid w:val="008F0D41"/>
    <w:rsid w:val="008F1DDD"/>
    <w:rsid w:val="008F3C61"/>
    <w:rsid w:val="008F4A35"/>
    <w:rsid w:val="008F71C2"/>
    <w:rsid w:val="00901872"/>
    <w:rsid w:val="0090482E"/>
    <w:rsid w:val="009103D5"/>
    <w:rsid w:val="0092012A"/>
    <w:rsid w:val="009219FE"/>
    <w:rsid w:val="009226A8"/>
    <w:rsid w:val="00924D12"/>
    <w:rsid w:val="009301DE"/>
    <w:rsid w:val="00931E39"/>
    <w:rsid w:val="00936757"/>
    <w:rsid w:val="00936D9B"/>
    <w:rsid w:val="00941E5C"/>
    <w:rsid w:val="00946970"/>
    <w:rsid w:val="009530A1"/>
    <w:rsid w:val="00960D86"/>
    <w:rsid w:val="00961293"/>
    <w:rsid w:val="009628AD"/>
    <w:rsid w:val="009672C2"/>
    <w:rsid w:val="00975B52"/>
    <w:rsid w:val="0097755F"/>
    <w:rsid w:val="009778FE"/>
    <w:rsid w:val="0098283C"/>
    <w:rsid w:val="00982890"/>
    <w:rsid w:val="00986122"/>
    <w:rsid w:val="00990E52"/>
    <w:rsid w:val="00991CB4"/>
    <w:rsid w:val="0099336D"/>
    <w:rsid w:val="009A48A9"/>
    <w:rsid w:val="009A49C1"/>
    <w:rsid w:val="009B07DD"/>
    <w:rsid w:val="009B41F5"/>
    <w:rsid w:val="009C03CB"/>
    <w:rsid w:val="009C0F1F"/>
    <w:rsid w:val="009C5B0C"/>
    <w:rsid w:val="009D0F8D"/>
    <w:rsid w:val="009D628E"/>
    <w:rsid w:val="009E32B0"/>
    <w:rsid w:val="009E3434"/>
    <w:rsid w:val="009E3FF8"/>
    <w:rsid w:val="009E478C"/>
    <w:rsid w:val="00A00A28"/>
    <w:rsid w:val="00A032F1"/>
    <w:rsid w:val="00A06C40"/>
    <w:rsid w:val="00A23E13"/>
    <w:rsid w:val="00A34636"/>
    <w:rsid w:val="00A43171"/>
    <w:rsid w:val="00A444F1"/>
    <w:rsid w:val="00A45041"/>
    <w:rsid w:val="00A62092"/>
    <w:rsid w:val="00A62332"/>
    <w:rsid w:val="00A85953"/>
    <w:rsid w:val="00A860C6"/>
    <w:rsid w:val="00A90676"/>
    <w:rsid w:val="00A9279D"/>
    <w:rsid w:val="00A928A7"/>
    <w:rsid w:val="00A93E8C"/>
    <w:rsid w:val="00A94EDC"/>
    <w:rsid w:val="00AA010B"/>
    <w:rsid w:val="00AA0DCE"/>
    <w:rsid w:val="00AC06B1"/>
    <w:rsid w:val="00AC6244"/>
    <w:rsid w:val="00AC7163"/>
    <w:rsid w:val="00AC742A"/>
    <w:rsid w:val="00AD1E7F"/>
    <w:rsid w:val="00AD2359"/>
    <w:rsid w:val="00AD262C"/>
    <w:rsid w:val="00AD77EA"/>
    <w:rsid w:val="00AE59BC"/>
    <w:rsid w:val="00AF1A83"/>
    <w:rsid w:val="00AF3014"/>
    <w:rsid w:val="00AF4B31"/>
    <w:rsid w:val="00AF5DF9"/>
    <w:rsid w:val="00AF74CA"/>
    <w:rsid w:val="00B103D2"/>
    <w:rsid w:val="00B136A6"/>
    <w:rsid w:val="00B14C1A"/>
    <w:rsid w:val="00B1565C"/>
    <w:rsid w:val="00B22F8E"/>
    <w:rsid w:val="00B237E0"/>
    <w:rsid w:val="00B25867"/>
    <w:rsid w:val="00B31C05"/>
    <w:rsid w:val="00B331A6"/>
    <w:rsid w:val="00B36DDF"/>
    <w:rsid w:val="00B458A7"/>
    <w:rsid w:val="00B55B26"/>
    <w:rsid w:val="00B6305A"/>
    <w:rsid w:val="00B64174"/>
    <w:rsid w:val="00B66199"/>
    <w:rsid w:val="00B666B5"/>
    <w:rsid w:val="00B7023F"/>
    <w:rsid w:val="00B7087E"/>
    <w:rsid w:val="00B7480A"/>
    <w:rsid w:val="00B82663"/>
    <w:rsid w:val="00B82BFC"/>
    <w:rsid w:val="00B90143"/>
    <w:rsid w:val="00B930E7"/>
    <w:rsid w:val="00B955E0"/>
    <w:rsid w:val="00B960E0"/>
    <w:rsid w:val="00BA1B0E"/>
    <w:rsid w:val="00BA27DC"/>
    <w:rsid w:val="00BA3F50"/>
    <w:rsid w:val="00BC34E3"/>
    <w:rsid w:val="00BC430A"/>
    <w:rsid w:val="00BC742D"/>
    <w:rsid w:val="00BD12A8"/>
    <w:rsid w:val="00BD4CFB"/>
    <w:rsid w:val="00BD72A2"/>
    <w:rsid w:val="00BE04DC"/>
    <w:rsid w:val="00BE141A"/>
    <w:rsid w:val="00BE341E"/>
    <w:rsid w:val="00C1048A"/>
    <w:rsid w:val="00C1097D"/>
    <w:rsid w:val="00C210B1"/>
    <w:rsid w:val="00C3378F"/>
    <w:rsid w:val="00C4622B"/>
    <w:rsid w:val="00C53BEB"/>
    <w:rsid w:val="00C56CF6"/>
    <w:rsid w:val="00C62019"/>
    <w:rsid w:val="00C634D7"/>
    <w:rsid w:val="00C65A22"/>
    <w:rsid w:val="00C65E9C"/>
    <w:rsid w:val="00C66430"/>
    <w:rsid w:val="00C71D64"/>
    <w:rsid w:val="00C835A3"/>
    <w:rsid w:val="00CA0879"/>
    <w:rsid w:val="00CA6AA9"/>
    <w:rsid w:val="00CA6E9F"/>
    <w:rsid w:val="00CA78F2"/>
    <w:rsid w:val="00CA7C30"/>
    <w:rsid w:val="00CB0AA4"/>
    <w:rsid w:val="00CB43A9"/>
    <w:rsid w:val="00CC0EBC"/>
    <w:rsid w:val="00CC35D8"/>
    <w:rsid w:val="00CC3D3F"/>
    <w:rsid w:val="00CD1A3D"/>
    <w:rsid w:val="00CE2BD0"/>
    <w:rsid w:val="00CE73F8"/>
    <w:rsid w:val="00CE7477"/>
    <w:rsid w:val="00CF1E99"/>
    <w:rsid w:val="00CF3FE6"/>
    <w:rsid w:val="00D00D41"/>
    <w:rsid w:val="00D01412"/>
    <w:rsid w:val="00D03E30"/>
    <w:rsid w:val="00D0668D"/>
    <w:rsid w:val="00D1122A"/>
    <w:rsid w:val="00D1169F"/>
    <w:rsid w:val="00D143CC"/>
    <w:rsid w:val="00D179B6"/>
    <w:rsid w:val="00D2204D"/>
    <w:rsid w:val="00D36423"/>
    <w:rsid w:val="00D36B84"/>
    <w:rsid w:val="00D3781B"/>
    <w:rsid w:val="00D4683F"/>
    <w:rsid w:val="00D4761A"/>
    <w:rsid w:val="00D52F32"/>
    <w:rsid w:val="00D55379"/>
    <w:rsid w:val="00D629FA"/>
    <w:rsid w:val="00D66669"/>
    <w:rsid w:val="00D95629"/>
    <w:rsid w:val="00D962DD"/>
    <w:rsid w:val="00DB2D8B"/>
    <w:rsid w:val="00DC0C30"/>
    <w:rsid w:val="00DC0CD8"/>
    <w:rsid w:val="00DC4360"/>
    <w:rsid w:val="00DD29BD"/>
    <w:rsid w:val="00DD4F78"/>
    <w:rsid w:val="00DD7ABD"/>
    <w:rsid w:val="00DE027E"/>
    <w:rsid w:val="00DE20F1"/>
    <w:rsid w:val="00DE6AC9"/>
    <w:rsid w:val="00DF2711"/>
    <w:rsid w:val="00DF3F9D"/>
    <w:rsid w:val="00DF7177"/>
    <w:rsid w:val="00DF79FE"/>
    <w:rsid w:val="00E00510"/>
    <w:rsid w:val="00E113E1"/>
    <w:rsid w:val="00E12261"/>
    <w:rsid w:val="00E12B3E"/>
    <w:rsid w:val="00E16BFF"/>
    <w:rsid w:val="00E24BD1"/>
    <w:rsid w:val="00E26D7F"/>
    <w:rsid w:val="00E27046"/>
    <w:rsid w:val="00E2730B"/>
    <w:rsid w:val="00E32B7F"/>
    <w:rsid w:val="00E355B6"/>
    <w:rsid w:val="00E406EA"/>
    <w:rsid w:val="00E41CC4"/>
    <w:rsid w:val="00E46553"/>
    <w:rsid w:val="00E478FF"/>
    <w:rsid w:val="00E53308"/>
    <w:rsid w:val="00E6324B"/>
    <w:rsid w:val="00E71A1C"/>
    <w:rsid w:val="00E73E78"/>
    <w:rsid w:val="00E756E8"/>
    <w:rsid w:val="00E76E69"/>
    <w:rsid w:val="00E77E7F"/>
    <w:rsid w:val="00EA02A1"/>
    <w:rsid w:val="00EA2C40"/>
    <w:rsid w:val="00EB1DAC"/>
    <w:rsid w:val="00EB1ED9"/>
    <w:rsid w:val="00EB2BA2"/>
    <w:rsid w:val="00EB5352"/>
    <w:rsid w:val="00EC09E9"/>
    <w:rsid w:val="00EC0DEB"/>
    <w:rsid w:val="00EC1135"/>
    <w:rsid w:val="00EC1658"/>
    <w:rsid w:val="00EC3C3E"/>
    <w:rsid w:val="00EC61C9"/>
    <w:rsid w:val="00EC6D50"/>
    <w:rsid w:val="00ED256A"/>
    <w:rsid w:val="00ED478A"/>
    <w:rsid w:val="00EE0DE9"/>
    <w:rsid w:val="00EE17CB"/>
    <w:rsid w:val="00EE289C"/>
    <w:rsid w:val="00EE31C5"/>
    <w:rsid w:val="00EF2E69"/>
    <w:rsid w:val="00EF7B4B"/>
    <w:rsid w:val="00F002CB"/>
    <w:rsid w:val="00F02E17"/>
    <w:rsid w:val="00F05E48"/>
    <w:rsid w:val="00F06F3B"/>
    <w:rsid w:val="00F116F0"/>
    <w:rsid w:val="00F1389A"/>
    <w:rsid w:val="00F142F1"/>
    <w:rsid w:val="00F21FBF"/>
    <w:rsid w:val="00F33B76"/>
    <w:rsid w:val="00F34438"/>
    <w:rsid w:val="00F35C50"/>
    <w:rsid w:val="00F35C63"/>
    <w:rsid w:val="00F46FBA"/>
    <w:rsid w:val="00F50AA3"/>
    <w:rsid w:val="00F53CD9"/>
    <w:rsid w:val="00F61C00"/>
    <w:rsid w:val="00F62460"/>
    <w:rsid w:val="00F62B53"/>
    <w:rsid w:val="00F6354A"/>
    <w:rsid w:val="00F63847"/>
    <w:rsid w:val="00F74B6A"/>
    <w:rsid w:val="00F756B8"/>
    <w:rsid w:val="00F75FEB"/>
    <w:rsid w:val="00F8594B"/>
    <w:rsid w:val="00F94F85"/>
    <w:rsid w:val="00F95AD1"/>
    <w:rsid w:val="00FA074E"/>
    <w:rsid w:val="00FA1088"/>
    <w:rsid w:val="00FB0500"/>
    <w:rsid w:val="00FB09B0"/>
    <w:rsid w:val="00FB6F44"/>
    <w:rsid w:val="00FC0327"/>
    <w:rsid w:val="00FC2764"/>
    <w:rsid w:val="00FD2706"/>
    <w:rsid w:val="00FE1CB6"/>
    <w:rsid w:val="00FF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02AD7"/>
  <w15:docId w15:val="{802D830B-821B-744F-B8F3-03DD8BB3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67E"/>
    <w:rPr>
      <w:rFonts w:ascii="Arial" w:hAnsi="Arial" w:cs="Arial"/>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rsid w:val="0015507B"/>
    <w:pPr>
      <w:tabs>
        <w:tab w:val="center" w:pos="4320"/>
        <w:tab w:val="right" w:pos="8640"/>
      </w:tabs>
    </w:pPr>
  </w:style>
  <w:style w:type="paragraph" w:styleId="Footer">
    <w:name w:val="footer"/>
    <w:basedOn w:val="Normal"/>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link w:val="FootnoteTextChar"/>
    <w:uiPriority w:val="99"/>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uiPriority w:val="99"/>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paragraph" w:styleId="ListParagraph">
    <w:name w:val="List Paragraph"/>
    <w:basedOn w:val="Normal"/>
    <w:uiPriority w:val="34"/>
    <w:qFormat/>
    <w:rsid w:val="00250DD9"/>
    <w:pPr>
      <w:ind w:left="720"/>
      <w:contextualSpacing/>
    </w:pPr>
  </w:style>
  <w:style w:type="character" w:styleId="Hyperlink">
    <w:name w:val="Hyperlink"/>
    <w:basedOn w:val="DefaultParagraphFont"/>
    <w:uiPriority w:val="99"/>
    <w:unhideWhenUsed/>
    <w:rsid w:val="00CC0EBC"/>
    <w:rPr>
      <w:color w:val="0000FF"/>
      <w:u w:val="single"/>
    </w:rPr>
  </w:style>
  <w:style w:type="character" w:customStyle="1" w:styleId="st">
    <w:name w:val="st"/>
    <w:basedOn w:val="DefaultParagraphFont"/>
    <w:rsid w:val="00EB5352"/>
  </w:style>
  <w:style w:type="character" w:styleId="Emphasis">
    <w:name w:val="Emphasis"/>
    <w:basedOn w:val="DefaultParagraphFont"/>
    <w:uiPriority w:val="20"/>
    <w:qFormat/>
    <w:rsid w:val="00EB5352"/>
    <w:rPr>
      <w:i/>
      <w:iCs/>
    </w:rPr>
  </w:style>
  <w:style w:type="paragraph" w:styleId="Revision">
    <w:name w:val="Revision"/>
    <w:hidden/>
    <w:uiPriority w:val="99"/>
    <w:semiHidden/>
    <w:rsid w:val="00C634D7"/>
    <w:rPr>
      <w:rFonts w:ascii="Arial" w:hAnsi="Arial" w:cs="Arial"/>
    </w:rPr>
  </w:style>
  <w:style w:type="character" w:customStyle="1" w:styleId="UnresolvedMention1">
    <w:name w:val="Unresolved Mention1"/>
    <w:basedOn w:val="DefaultParagraphFont"/>
    <w:uiPriority w:val="99"/>
    <w:semiHidden/>
    <w:unhideWhenUsed/>
    <w:rsid w:val="00A444F1"/>
    <w:rPr>
      <w:color w:val="605E5C"/>
      <w:shd w:val="clear" w:color="auto" w:fill="E1DFDD"/>
    </w:rPr>
  </w:style>
  <w:style w:type="paragraph" w:styleId="BodyText">
    <w:name w:val="Body Text"/>
    <w:basedOn w:val="Normal"/>
    <w:link w:val="BodyTextChar"/>
    <w:uiPriority w:val="1"/>
    <w:qFormat/>
    <w:rsid w:val="001127C2"/>
    <w:pPr>
      <w:widowControl w:val="0"/>
      <w:autoSpaceDE w:val="0"/>
      <w:autoSpaceDN w:val="0"/>
      <w:ind w:left="920"/>
    </w:pPr>
    <w:rPr>
      <w:rFonts w:ascii="Corbel" w:eastAsia="Corbel" w:hAnsi="Corbel" w:cs="Corbel"/>
      <w:sz w:val="22"/>
      <w:szCs w:val="22"/>
    </w:rPr>
  </w:style>
  <w:style w:type="character" w:customStyle="1" w:styleId="BodyTextChar">
    <w:name w:val="Body Text Char"/>
    <w:basedOn w:val="DefaultParagraphFont"/>
    <w:link w:val="BodyText"/>
    <w:uiPriority w:val="1"/>
    <w:rsid w:val="001127C2"/>
    <w:rPr>
      <w:rFonts w:ascii="Corbel" w:eastAsia="Corbel" w:hAnsi="Corbel" w:cs="Corbel"/>
      <w:sz w:val="22"/>
      <w:szCs w:val="22"/>
    </w:rPr>
  </w:style>
  <w:style w:type="character" w:styleId="FollowedHyperlink">
    <w:name w:val="FollowedHyperlink"/>
    <w:basedOn w:val="DefaultParagraphFont"/>
    <w:uiPriority w:val="99"/>
    <w:semiHidden/>
    <w:unhideWhenUsed/>
    <w:rsid w:val="00310DC3"/>
    <w:rPr>
      <w:color w:val="800080" w:themeColor="followedHyperlink"/>
      <w:u w:val="single"/>
    </w:rPr>
  </w:style>
  <w:style w:type="character" w:styleId="UnresolvedMention">
    <w:name w:val="Unresolved Mention"/>
    <w:basedOn w:val="DefaultParagraphFont"/>
    <w:uiPriority w:val="99"/>
    <w:semiHidden/>
    <w:unhideWhenUsed/>
    <w:rsid w:val="00415C61"/>
    <w:rPr>
      <w:color w:val="605E5C"/>
      <w:shd w:val="clear" w:color="auto" w:fill="E1DFDD"/>
    </w:rPr>
  </w:style>
  <w:style w:type="character" w:customStyle="1" w:styleId="FootnoteTextChar">
    <w:name w:val="Footnote Text Char"/>
    <w:basedOn w:val="DefaultParagraphFont"/>
    <w:link w:val="FootnoteText"/>
    <w:uiPriority w:val="99"/>
    <w:semiHidden/>
    <w:rsid w:val="00805E52"/>
    <w:rPr>
      <w:rFonts w:ascii="Letter Gothic 12cpi" w:hAnsi="Letter Gothic 12cpi"/>
    </w:rPr>
  </w:style>
  <w:style w:type="character" w:styleId="CommentReference">
    <w:name w:val="annotation reference"/>
    <w:basedOn w:val="DefaultParagraphFont"/>
    <w:uiPriority w:val="99"/>
    <w:semiHidden/>
    <w:unhideWhenUsed/>
    <w:rsid w:val="00892624"/>
    <w:rPr>
      <w:sz w:val="16"/>
      <w:szCs w:val="16"/>
    </w:rPr>
  </w:style>
  <w:style w:type="paragraph" w:styleId="CommentText">
    <w:name w:val="annotation text"/>
    <w:basedOn w:val="Normal"/>
    <w:link w:val="CommentTextChar"/>
    <w:uiPriority w:val="99"/>
    <w:unhideWhenUsed/>
    <w:rsid w:val="00892624"/>
  </w:style>
  <w:style w:type="character" w:customStyle="1" w:styleId="CommentTextChar">
    <w:name w:val="Comment Text Char"/>
    <w:basedOn w:val="DefaultParagraphFont"/>
    <w:link w:val="CommentText"/>
    <w:uiPriority w:val="99"/>
    <w:rsid w:val="00892624"/>
    <w:rPr>
      <w:rFonts w:ascii="Arial" w:hAnsi="Arial" w:cs="Arial"/>
    </w:rPr>
  </w:style>
  <w:style w:type="paragraph" w:styleId="CommentSubject">
    <w:name w:val="annotation subject"/>
    <w:basedOn w:val="CommentText"/>
    <w:next w:val="CommentText"/>
    <w:link w:val="CommentSubjectChar"/>
    <w:uiPriority w:val="99"/>
    <w:semiHidden/>
    <w:unhideWhenUsed/>
    <w:rsid w:val="00892624"/>
    <w:rPr>
      <w:b/>
      <w:bCs/>
    </w:rPr>
  </w:style>
  <w:style w:type="character" w:customStyle="1" w:styleId="CommentSubjectChar">
    <w:name w:val="Comment Subject Char"/>
    <w:basedOn w:val="CommentTextChar"/>
    <w:link w:val="CommentSubject"/>
    <w:uiPriority w:val="99"/>
    <w:semiHidden/>
    <w:rsid w:val="0089262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06594">
      <w:bodyDiv w:val="1"/>
      <w:marLeft w:val="0"/>
      <w:marRight w:val="0"/>
      <w:marTop w:val="0"/>
      <w:marBottom w:val="0"/>
      <w:divBdr>
        <w:top w:val="none" w:sz="0" w:space="0" w:color="auto"/>
        <w:left w:val="none" w:sz="0" w:space="0" w:color="auto"/>
        <w:bottom w:val="none" w:sz="0" w:space="0" w:color="auto"/>
        <w:right w:val="none" w:sz="0" w:space="0" w:color="auto"/>
      </w:divBdr>
    </w:div>
    <w:div w:id="549727562">
      <w:bodyDiv w:val="1"/>
      <w:marLeft w:val="0"/>
      <w:marRight w:val="0"/>
      <w:marTop w:val="0"/>
      <w:marBottom w:val="0"/>
      <w:divBdr>
        <w:top w:val="none" w:sz="0" w:space="0" w:color="auto"/>
        <w:left w:val="none" w:sz="0" w:space="0" w:color="auto"/>
        <w:bottom w:val="none" w:sz="0" w:space="0" w:color="auto"/>
        <w:right w:val="none" w:sz="0" w:space="0" w:color="auto"/>
      </w:divBdr>
    </w:div>
    <w:div w:id="134073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ce.it/en/markets/usa/chicago/ita-chicago-sector-websites" TargetMode="External"/><Relationship Id="rId18" Type="http://schemas.openxmlformats.org/officeDocument/2006/relationships/hyperlink" Target="https://www.forbes.com/sites/forbestechcouncil/2019/07/02/how-the-power-of-language-can-grow-your-career-and-business/?sh=6f3028de70b9" TargetMode="External"/><Relationship Id="rId26" Type="http://schemas.openxmlformats.org/officeDocument/2006/relationships/hyperlink" Target="file:///C:\Users\ryan\Downloads\&#8226;%09https:\enterprise.classgap.com\en\the-importance-of-learning-italian-for-business" TargetMode="External"/><Relationship Id="rId21" Type="http://schemas.openxmlformats.org/officeDocument/2006/relationships/hyperlink" Target="https://www.usnews.com/opinion/blogs/economic-intelligence/2014/01/29/the-business-benefits-of-learning-a-foreign-languag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errerorocher.com/us/en/" TargetMode="External"/><Relationship Id="rId17" Type="http://schemas.openxmlformats.org/officeDocument/2006/relationships/hyperlink" Target="https://www.careerprofiles.info/career-benefits-of-foreign-language.html" TargetMode="External"/><Relationship Id="rId25" Type="http://schemas.openxmlformats.org/officeDocument/2006/relationships/hyperlink" Target="https://www.britishcouncil.org/voices-magazine/how-good-italian-business" TargetMode="External"/><Relationship Id="rId33" Type="http://schemas.openxmlformats.org/officeDocument/2006/relationships/image" Target="media/image2.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conomist.com/books-and-arts/2020/02/29/the-advantages-of-speaking-a-second-language?utm_medium=cpc.adword.pd&amp;utm_source=google&amp;utm_campaign=a.22brand_pmax&amp;utm_content=conversion.direct-response.anonymous&amp;gclid=Cj0KCQjwuuKXBhCRARIsAC-gM0gDwyuqk8Xfs_wlbeIpCxcVfl2aStpsH_x-Zkf4AeBh3qV8QfnmiZYaAlTxEALw_wcB&amp;gclsrc=aw.ds" TargetMode="External"/><Relationship Id="rId20" Type="http://schemas.openxmlformats.org/officeDocument/2006/relationships/hyperlink" Target="https://work.chron.com/benefits-multilingualism-workplace-6178.html" TargetMode="External"/><Relationship Id="rId29" Type="http://schemas.openxmlformats.org/officeDocument/2006/relationships/hyperlink" Target="https://www.google.com/url?sa=t&amp;rct=j&amp;q=&amp;esrc=s&amp;source=web&amp;cd=16&amp;cad=rja&amp;uact=8&amp;ved=2ahUKEwjF14CDtP_gAhUFG6wKHR8OD5wQFjAPegQIARAC&amp;url=https%3A%2F%2Fwww.ode.state.or.us%2Fteachlearn%2Fpte%2Ffinalsoctocipcrosswalk_022811.xls&amp;usg=AOvVaw0265OSLKpNiEPFJXYvgJv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acctexas.com/" TargetMode="External"/><Relationship Id="rId24" Type="http://schemas.openxmlformats.org/officeDocument/2006/relationships/hyperlink" Target="https://alexika.com/blog/2020/10/13/interesting-reasons-to-translate-into-italian" TargetMode="External"/><Relationship Id="rId32" Type="http://schemas.openxmlformats.org/officeDocument/2006/relationships/image" Target="media/image1.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ensus.gov/econ/isp/" TargetMode="External"/><Relationship Id="rId23" Type="http://schemas.openxmlformats.org/officeDocument/2006/relationships/hyperlink" Target="https://www.languagemagazine.com/2018/06/07/the-bilingual-advantage-in-the-global-workplace/" TargetMode="External"/><Relationship Id="rId28" Type="http://schemas.openxmlformats.org/officeDocument/2006/relationships/hyperlink" Target="mailto:Nicolas.Aguelakakis@arkansas.gov" TargetMode="External"/><Relationship Id="rId36" Type="http://schemas.openxmlformats.org/officeDocument/2006/relationships/footer" Target="footer3.xml"/><Relationship Id="rId10" Type="http://schemas.openxmlformats.org/officeDocument/2006/relationships/hyperlink" Target="https://www.bls.gov/soc/2018/home.htm" TargetMode="External"/><Relationship Id="rId19" Type="http://schemas.openxmlformats.org/officeDocument/2006/relationships/hyperlink" Target="https://financialpost.com/personal-finance/business-essentials/studies-show-that-speaking-a-second-language-can-offer-more-job-opportunities" TargetMode="External"/><Relationship Id="rId31" Type="http://schemas.openxmlformats.org/officeDocument/2006/relationships/hyperlink" Target="https://static.ark.org/eeuploads/adhe/CIP-SOC_Crosswalk_for_Workforce_Analysis_Form.xls" TargetMode="External"/><Relationship Id="rId4" Type="http://schemas.openxmlformats.org/officeDocument/2006/relationships/settings" Target="settings.xml"/><Relationship Id="rId9" Type="http://schemas.openxmlformats.org/officeDocument/2006/relationships/hyperlink" Target="https://nces.ed.gov/ipeds/cipcode/" TargetMode="External"/><Relationship Id="rId14" Type="http://schemas.openxmlformats.org/officeDocument/2006/relationships/hyperlink" Target="https://www.census.gov/smallbusiness/html/naics.html" TargetMode="External"/><Relationship Id="rId22" Type="http://schemas.openxmlformats.org/officeDocument/2006/relationships/hyperlink" Target="https://www.entrepreneur.com/article/422718" TargetMode="External"/><Relationship Id="rId27" Type="http://schemas.openxmlformats.org/officeDocument/2006/relationships/hyperlink" Target="mailto:calabret@uark.edu" TargetMode="External"/><Relationship Id="rId30" Type="http://schemas.openxmlformats.org/officeDocument/2006/relationships/hyperlink" Target="https://www.immagic.com/eLibrary/ARCHIVES/FIN_AID/US_ED/N110315G.pdf" TargetMode="External"/><Relationship Id="rId35" Type="http://schemas.openxmlformats.org/officeDocument/2006/relationships/footer" Target="footer2.xml"/><Relationship Id="rId8" Type="http://schemas.openxmlformats.org/officeDocument/2006/relationships/hyperlink" Target="https://static.ark.org/eeuploads/adhe/New_Academic_Programs.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311EF-72F5-4E49-8E19-29A3272A2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2258</Words>
  <Characters>16460</Characters>
  <Application>Microsoft Office Word</Application>
  <DocSecurity>0</DocSecurity>
  <Lines>137</Lines>
  <Paragraphs>37</Paragraphs>
  <ScaleCrop>false</ScaleCrop>
  <HeadingPairs>
    <vt:vector size="2" baseType="variant">
      <vt:variant>
        <vt:lpstr>Title</vt:lpstr>
      </vt:variant>
      <vt:variant>
        <vt:i4>1</vt:i4>
      </vt:variant>
    </vt:vector>
  </HeadingPairs>
  <TitlesOfParts>
    <vt:vector size="1" baseType="lpstr">
      <vt:lpstr>Workforce Analysis Form</vt:lpstr>
    </vt:vector>
  </TitlesOfParts>
  <Company>ADHE</Company>
  <LinksUpToDate>false</LinksUpToDate>
  <CharactersWithSpaces>18681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Analysis Form</dc:title>
  <dc:creator>Academic Affairs and Research</dc:creator>
  <cp:lastModifiedBy>Yenny Ongko</cp:lastModifiedBy>
  <cp:revision>2</cp:revision>
  <cp:lastPrinted>2016-06-16T16:05:00Z</cp:lastPrinted>
  <dcterms:created xsi:type="dcterms:W3CDTF">2022-10-26T16:26:00Z</dcterms:created>
  <dcterms:modified xsi:type="dcterms:W3CDTF">2022-10-26T16:26:00Z</dcterms:modified>
</cp:coreProperties>
</file>