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6FD9" w14:textId="2DC80CE4" w:rsidR="0076063E" w:rsidRPr="008D4B55" w:rsidRDefault="0076063E" w:rsidP="0076063E">
      <w:pPr>
        <w:spacing w:after="0" w:line="240" w:lineRule="auto"/>
        <w:textAlignment w:val="baseline"/>
        <w:outlineLvl w:val="2"/>
        <w:rPr>
          <w:rFonts w:ascii="Times New Roman" w:eastAsia="Times New Roman" w:hAnsi="Times New Roman" w:cs="Times New Roman"/>
          <w:b/>
          <w:bCs/>
          <w:sz w:val="24"/>
          <w:szCs w:val="24"/>
        </w:rPr>
      </w:pPr>
      <w:r w:rsidRPr="008D4B55">
        <w:rPr>
          <w:rFonts w:ascii="Times New Roman" w:eastAsia="Times New Roman" w:hAnsi="Times New Roman" w:cs="Times New Roman"/>
          <w:b/>
          <w:bCs/>
          <w:sz w:val="24"/>
          <w:szCs w:val="24"/>
        </w:rPr>
        <w:t>Current M.Acc. Catalog Copy</w:t>
      </w:r>
    </w:p>
    <w:p w14:paraId="235E619A" w14:textId="77777777" w:rsidR="0076063E" w:rsidRPr="008D4B55" w:rsidRDefault="0076063E" w:rsidP="0076063E">
      <w:pPr>
        <w:spacing w:after="0" w:line="240" w:lineRule="auto"/>
        <w:textAlignment w:val="baseline"/>
        <w:outlineLvl w:val="2"/>
        <w:rPr>
          <w:rFonts w:ascii="Times New Roman" w:eastAsia="Times New Roman" w:hAnsi="Times New Roman" w:cs="Times New Roman"/>
          <w:sz w:val="24"/>
          <w:szCs w:val="24"/>
        </w:rPr>
      </w:pPr>
    </w:p>
    <w:p w14:paraId="72F0FB63" w14:textId="2532A7DC" w:rsidR="0076063E" w:rsidRPr="008D4B55" w:rsidRDefault="0076063E" w:rsidP="0076063E">
      <w:pPr>
        <w:spacing w:after="0" w:line="240" w:lineRule="auto"/>
        <w:textAlignment w:val="baseline"/>
        <w:outlineLvl w:val="2"/>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Master of Accountancy (M.Acc.) Program</w:t>
      </w:r>
    </w:p>
    <w:p w14:paraId="04190D21"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The Master of Accountancy (M.Acc.) program is accredited by the AACSB International – The Association to Advance Collegiate Schools of Business. AACSB accreditation assures quality and promotes excellence and continuous improvement in undergraduate and graduate education for business administration and accounting.</w:t>
      </w:r>
    </w:p>
    <w:p w14:paraId="50196462"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The Master of Accountancy program provides rigorous preparation at the graduate level for students to achieve success in their chosen career path in public practice, industry, or government. Students entering the program are expected to have an undergraduate degree or significant background in accounting. Building on the knowledge developed as an undergraduate, the M.Acc. courses broaden, extend, and integrate the student’s knowledge.</w:t>
      </w:r>
    </w:p>
    <w:p w14:paraId="792CE2AF"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Students completing the M.Acc. program develop the following skills:</w:t>
      </w:r>
    </w:p>
    <w:p w14:paraId="4A0140AB" w14:textId="77777777" w:rsidR="0076063E" w:rsidRPr="008D4B55" w:rsidRDefault="0076063E" w:rsidP="0076063E">
      <w:pPr>
        <w:numPr>
          <w:ilvl w:val="0"/>
          <w:numId w:val="1"/>
        </w:numPr>
        <w:spacing w:after="60" w:line="240" w:lineRule="auto"/>
        <w:ind w:left="1095"/>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Research: Students will be able to access, assess, and apply the appropriate standards, regulations, or other information needed to address accounting and business problems.</w:t>
      </w:r>
    </w:p>
    <w:p w14:paraId="2D1ACBF2" w14:textId="77777777" w:rsidR="0076063E" w:rsidRPr="008D4B55" w:rsidRDefault="0076063E" w:rsidP="0076063E">
      <w:pPr>
        <w:numPr>
          <w:ilvl w:val="0"/>
          <w:numId w:val="1"/>
        </w:numPr>
        <w:spacing w:after="60" w:line="240" w:lineRule="auto"/>
        <w:ind w:left="1095"/>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Risk Analysis: Students will understand business risk, how it affects decisions and how to create strategies to mitigate risk.</w:t>
      </w:r>
    </w:p>
    <w:p w14:paraId="780EC4FF" w14:textId="77777777" w:rsidR="0076063E" w:rsidRPr="008D4B55" w:rsidRDefault="0076063E" w:rsidP="0076063E">
      <w:pPr>
        <w:numPr>
          <w:ilvl w:val="0"/>
          <w:numId w:val="1"/>
        </w:numPr>
        <w:spacing w:after="60" w:line="240" w:lineRule="auto"/>
        <w:ind w:left="1095"/>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 xml:space="preserve">Problem Solving and Decision Making: Students will be able to identify problems, consider alternative solutions, analyze the pros and cons of each </w:t>
      </w:r>
      <w:proofErr w:type="gramStart"/>
      <w:r w:rsidRPr="008D4B55">
        <w:rPr>
          <w:rFonts w:ascii="Times New Roman" w:eastAsia="Times New Roman" w:hAnsi="Times New Roman" w:cs="Times New Roman"/>
          <w:sz w:val="24"/>
          <w:szCs w:val="24"/>
        </w:rPr>
        <w:t>alternative</w:t>
      </w:r>
      <w:proofErr w:type="gramEnd"/>
      <w:r w:rsidRPr="008D4B55">
        <w:rPr>
          <w:rFonts w:ascii="Times New Roman" w:eastAsia="Times New Roman" w:hAnsi="Times New Roman" w:cs="Times New Roman"/>
          <w:sz w:val="24"/>
          <w:szCs w:val="24"/>
        </w:rPr>
        <w:t xml:space="preserve"> and support their conclusions.</w:t>
      </w:r>
    </w:p>
    <w:p w14:paraId="69A872C7"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The M.Acc. program is a full-time program designed to be completed in one year.</w:t>
      </w:r>
    </w:p>
    <w:p w14:paraId="7E483E24" w14:textId="77777777" w:rsidR="0076063E" w:rsidRPr="008D4B55" w:rsidRDefault="0076063E" w:rsidP="0076063E">
      <w:pPr>
        <w:spacing w:after="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b/>
          <w:bCs/>
          <w:sz w:val="24"/>
          <w:szCs w:val="24"/>
          <w:bdr w:val="none" w:sz="0" w:space="0" w:color="auto" w:frame="1"/>
        </w:rPr>
        <w:t>Admission Requirements:</w:t>
      </w:r>
      <w:r w:rsidRPr="008D4B55">
        <w:rPr>
          <w:rFonts w:ascii="Times New Roman" w:eastAsia="Times New Roman" w:hAnsi="Times New Roman" w:cs="Times New Roman"/>
          <w:sz w:val="24"/>
          <w:szCs w:val="24"/>
        </w:rPr>
        <w:t> The M.Acc. program is open to students who have an acceptable undergraduate grade-point average, an acceptable Graduate Management Admission Test (GMAT) score, and (international students only) an acceptable TOEFL or IELTS score. Students entering the program are expected to have completed undergraduate coursework in statistics, mathematics, information systems, accounting, and business. Prior courses must either have been successfully completed within the five years prior to entry to the M.Acc. program, or the student must provide other evidence of current knowledge in these areas. Otherwise, applicants may be required to repeat or complete selected courses, in addition to their degree coursework.</w:t>
      </w:r>
    </w:p>
    <w:p w14:paraId="3484E2F7" w14:textId="77777777" w:rsidR="0076063E" w:rsidRPr="008D4B55" w:rsidRDefault="0076063E" w:rsidP="0076063E">
      <w:pPr>
        <w:spacing w:after="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b/>
          <w:bCs/>
          <w:sz w:val="24"/>
          <w:szCs w:val="24"/>
          <w:bdr w:val="none" w:sz="0" w:space="0" w:color="auto" w:frame="1"/>
        </w:rPr>
        <w:t>Requirements for the Master of Accountancy Degree:</w:t>
      </w:r>
      <w:r w:rsidRPr="008D4B55">
        <w:rPr>
          <w:rFonts w:ascii="Times New Roman" w:eastAsia="Times New Roman" w:hAnsi="Times New Roman" w:cs="Times New Roman"/>
          <w:sz w:val="24"/>
          <w:szCs w:val="24"/>
        </w:rPr>
        <w:t> Students with appropriate backgrounds in business administration and economics and with an undergraduate concentration in accounting will be required to complete 30 semester hours of course work beyond the baccalaureate degree.</w:t>
      </w:r>
    </w:p>
    <w:p w14:paraId="6903E92E"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Ordinarily, students must be enrolled for a minimum of 12 hours during consecutive fall/spring semesters.</w:t>
      </w:r>
    </w:p>
    <w:p w14:paraId="5615868A" w14:textId="0CDCCB63"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Eighteen semester hours of accounting are required, 12 hours of which are specified:</w:t>
      </w:r>
    </w:p>
    <w:p w14:paraId="22CF17FE" w14:textId="09CCB1C1" w:rsidR="009B68FA" w:rsidRPr="008D4B55" w:rsidRDefault="009B68FA" w:rsidP="009B68FA">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ACCT 5413</w:t>
      </w:r>
      <w:r w:rsidRPr="008D4B55">
        <w:rPr>
          <w:rFonts w:ascii="Times New Roman" w:eastAsia="Times New Roman" w:hAnsi="Times New Roman" w:cs="Times New Roman"/>
          <w:sz w:val="24"/>
          <w:szCs w:val="24"/>
        </w:rPr>
        <w:tab/>
        <w:t>Advanced Financial Accounting</w:t>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t>3</w:t>
      </w:r>
    </w:p>
    <w:p w14:paraId="7DD8408A" w14:textId="12AA693A" w:rsidR="009B68FA" w:rsidRPr="008D4B55" w:rsidRDefault="009B68FA" w:rsidP="009B68FA">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ACCT 5953</w:t>
      </w:r>
      <w:r w:rsidRPr="008D4B55">
        <w:rPr>
          <w:rFonts w:ascii="Times New Roman" w:eastAsia="Times New Roman" w:hAnsi="Times New Roman" w:cs="Times New Roman"/>
          <w:sz w:val="24"/>
          <w:szCs w:val="24"/>
        </w:rPr>
        <w:tab/>
        <w:t>Auditing Standards</w:t>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t>3</w:t>
      </w:r>
    </w:p>
    <w:p w14:paraId="6C30E318" w14:textId="662CF376" w:rsidR="009B68FA" w:rsidRPr="008D4B55" w:rsidRDefault="009B68FA" w:rsidP="009B68FA">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ACCT 5463</w:t>
      </w:r>
      <w:r w:rsidRPr="008D4B55">
        <w:rPr>
          <w:rFonts w:ascii="Times New Roman" w:eastAsia="Times New Roman" w:hAnsi="Times New Roman" w:cs="Times New Roman"/>
          <w:sz w:val="24"/>
          <w:szCs w:val="24"/>
        </w:rPr>
        <w:tab/>
        <w:t>Financial Statement Analysis</w:t>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t>3</w:t>
      </w:r>
    </w:p>
    <w:p w14:paraId="2A84FE64" w14:textId="3AD86A77" w:rsidR="009B68FA" w:rsidRPr="008D4B55" w:rsidRDefault="009B68FA" w:rsidP="009B68FA">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ACCT 5873</w:t>
      </w:r>
      <w:r w:rsidRPr="008D4B55">
        <w:rPr>
          <w:rFonts w:ascii="Times New Roman" w:eastAsia="Times New Roman" w:hAnsi="Times New Roman" w:cs="Times New Roman"/>
          <w:sz w:val="24"/>
          <w:szCs w:val="24"/>
        </w:rPr>
        <w:tab/>
        <w:t>Advanced Taxation</w:t>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r>
      <w:r w:rsidRPr="008D4B55">
        <w:rPr>
          <w:rFonts w:ascii="Times New Roman" w:eastAsia="Times New Roman" w:hAnsi="Times New Roman" w:cs="Times New Roman"/>
          <w:sz w:val="24"/>
          <w:szCs w:val="24"/>
        </w:rPr>
        <w:tab/>
        <w:t>3</w:t>
      </w:r>
    </w:p>
    <w:p w14:paraId="0D735329" w14:textId="4B2000BE" w:rsidR="009B68FA" w:rsidRPr="008D4B55" w:rsidRDefault="009B68FA" w:rsidP="009B68FA">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lastRenderedPageBreak/>
        <w:t>Total Hours</w:t>
      </w:r>
      <w:r w:rsidRPr="008D4B55">
        <w:rPr>
          <w:rFonts w:ascii="Times New Roman" w:eastAsia="Times New Roman" w:hAnsi="Times New Roman" w:cs="Times New Roman"/>
          <w:sz w:val="24"/>
          <w:szCs w:val="24"/>
        </w:rPr>
        <w:tab/>
        <w:t>12</w:t>
      </w:r>
    </w:p>
    <w:p w14:paraId="3CFB5CAE"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A minimum of six semester hours of the student’s program must be non-accounting electives. Six semester hours may be either accounting or non-accounting electives.</w:t>
      </w:r>
    </w:p>
    <w:p w14:paraId="121F44AC" w14:textId="11066C1D" w:rsidR="0076063E" w:rsidRPr="008D4B55" w:rsidRDefault="0076063E" w:rsidP="0076063E">
      <w:pPr>
        <w:spacing w:after="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To ensure that students acquire the skills necessary for career success, the M.Acc. program strongly encourages all students to obtain additional training directly related to the M.Acc. program prior to graduation. Students are strongly encouraged, but not required, to complete an accounting internship for academic credit, </w:t>
      </w:r>
      <w:r w:rsidRPr="008D4B55">
        <w:rPr>
          <w:rFonts w:ascii="Times New Roman" w:eastAsia="Times New Roman" w:hAnsi="Times New Roman" w:cs="Times New Roman"/>
          <w:sz w:val="24"/>
          <w:szCs w:val="24"/>
          <w:u w:val="single"/>
          <w:bdr w:val="none" w:sz="0" w:space="0" w:color="auto" w:frame="1"/>
        </w:rPr>
        <w:t>ACCT 535V</w:t>
      </w:r>
      <w:r w:rsidRPr="008D4B55">
        <w:rPr>
          <w:rFonts w:ascii="Times New Roman" w:eastAsia="Times New Roman" w:hAnsi="Times New Roman" w:cs="Times New Roman"/>
          <w:sz w:val="24"/>
          <w:szCs w:val="24"/>
        </w:rPr>
        <w:t>. The M.Acc. program considers this training an integral part of the curriculum that allows for the practical application of the theoretical principles taught in accounting courses.</w:t>
      </w:r>
    </w:p>
    <w:p w14:paraId="549A3C92" w14:textId="77777777" w:rsidR="0076063E" w:rsidRPr="008D4B55" w:rsidRDefault="00076DC4" w:rsidP="0076063E">
      <w:pPr>
        <w:spacing w:before="240" w:after="24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401EF8">
          <v:rect id="_x0000_i1025" style="width:0;height:.75pt" o:hralign="center" o:hrstd="t" o:hr="t" fillcolor="#a0a0a0" stroked="f"/>
        </w:pict>
      </w:r>
    </w:p>
    <w:p w14:paraId="3C128ED2"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A student may transfer to the M.Acc. program not more than six hours of graduate level credit from an AACSB-accredited graduate program, provided that each course has a grade of “B” or better, and the courses are acceptable to the departmental M.Acc. committee. Students contemplating transfer of credit should consult in advance with both the M.Acc. Adviser and the Graduate School of Business.</w:t>
      </w:r>
    </w:p>
    <w:p w14:paraId="2EFDE9B4" w14:textId="77777777" w:rsidR="0076063E" w:rsidRPr="008D4B55" w:rsidRDefault="0076063E" w:rsidP="0076063E">
      <w:pPr>
        <w:spacing w:after="18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A cumulative grade-point average of 3.00 is required on 1) graduate work taken for the degree and 2) all accounting courses (both undergraduate and graduate) taken for the degree. At least 75 percent of the graduate credit hours submitted for the degree must be “A” or “B” grades. The M.Acc. degree program does not require a thesis. Successful completion of a Master of Accountancy Degree from the University of Arkansas will qualify a student to take relevant professional examinations.</w:t>
      </w:r>
    </w:p>
    <w:p w14:paraId="5DFB68F1" w14:textId="65BD3E21" w:rsidR="0076063E" w:rsidRPr="008D4B55" w:rsidRDefault="0076063E" w:rsidP="0076063E">
      <w:pPr>
        <w:spacing w:after="0" w:line="240" w:lineRule="auto"/>
        <w:textAlignment w:val="baseline"/>
        <w:rPr>
          <w:rFonts w:ascii="Times New Roman" w:eastAsia="Times New Roman" w:hAnsi="Times New Roman" w:cs="Times New Roman"/>
          <w:sz w:val="24"/>
          <w:szCs w:val="24"/>
        </w:rPr>
      </w:pPr>
      <w:r w:rsidRPr="008D4B55">
        <w:rPr>
          <w:rFonts w:ascii="Times New Roman" w:eastAsia="Times New Roman" w:hAnsi="Times New Roman" w:cs="Times New Roman"/>
          <w:sz w:val="24"/>
          <w:szCs w:val="24"/>
        </w:rPr>
        <w:t>For further information, contact the Graduate School of Business: </w:t>
      </w:r>
      <w:r w:rsidRPr="008D4B55">
        <w:rPr>
          <w:rFonts w:ascii="Times New Roman" w:eastAsia="Times New Roman" w:hAnsi="Times New Roman" w:cs="Times New Roman"/>
          <w:sz w:val="24"/>
          <w:szCs w:val="24"/>
          <w:u w:val="single"/>
          <w:bdr w:val="none" w:sz="0" w:space="0" w:color="auto" w:frame="1"/>
        </w:rPr>
        <w:t>gsb@walton.uark.edu</w:t>
      </w:r>
      <w:r w:rsidRPr="008D4B55">
        <w:rPr>
          <w:rFonts w:ascii="Times New Roman" w:eastAsia="Times New Roman" w:hAnsi="Times New Roman" w:cs="Times New Roman"/>
          <w:sz w:val="24"/>
          <w:szCs w:val="24"/>
        </w:rPr>
        <w:t>.</w:t>
      </w:r>
    </w:p>
    <w:p w14:paraId="561CDF72" w14:textId="213912B7" w:rsidR="00550921" w:rsidRPr="008D4B55" w:rsidRDefault="00076DC4">
      <w:pPr>
        <w:rPr>
          <w:rFonts w:ascii="Times New Roman" w:hAnsi="Times New Roman" w:cs="Times New Roman"/>
          <w:sz w:val="24"/>
          <w:szCs w:val="24"/>
        </w:rPr>
      </w:pPr>
    </w:p>
    <w:p w14:paraId="258FB366" w14:textId="14E21D62" w:rsidR="0070561D" w:rsidRPr="008D4B55" w:rsidRDefault="0070561D">
      <w:pPr>
        <w:rPr>
          <w:rFonts w:ascii="Times New Roman" w:hAnsi="Times New Roman" w:cs="Times New Roman"/>
          <w:sz w:val="24"/>
          <w:szCs w:val="24"/>
        </w:rPr>
      </w:pPr>
    </w:p>
    <w:p w14:paraId="418DFD76" w14:textId="7F416EEE" w:rsidR="0070561D" w:rsidRPr="008D4B55" w:rsidRDefault="0070561D">
      <w:pPr>
        <w:rPr>
          <w:rFonts w:ascii="Times New Roman" w:hAnsi="Times New Roman" w:cs="Times New Roman"/>
          <w:sz w:val="24"/>
          <w:szCs w:val="24"/>
        </w:rPr>
      </w:pPr>
    </w:p>
    <w:p w14:paraId="0C49A337" w14:textId="0007271D" w:rsidR="0070561D" w:rsidRPr="008D4B55" w:rsidRDefault="0070561D">
      <w:pPr>
        <w:rPr>
          <w:rFonts w:ascii="Times New Roman" w:hAnsi="Times New Roman" w:cs="Times New Roman"/>
          <w:sz w:val="24"/>
          <w:szCs w:val="24"/>
        </w:rPr>
      </w:pPr>
    </w:p>
    <w:p w14:paraId="2D742481" w14:textId="5BA93FB5" w:rsidR="0070561D" w:rsidRPr="008D4B55" w:rsidRDefault="0070561D">
      <w:pPr>
        <w:rPr>
          <w:rFonts w:ascii="Times New Roman" w:hAnsi="Times New Roman" w:cs="Times New Roman"/>
          <w:sz w:val="24"/>
          <w:szCs w:val="24"/>
        </w:rPr>
      </w:pPr>
    </w:p>
    <w:p w14:paraId="06FDD7E0" w14:textId="534F6D0A" w:rsidR="0070561D" w:rsidRPr="008D4B55" w:rsidRDefault="0070561D">
      <w:pPr>
        <w:rPr>
          <w:rFonts w:ascii="Times New Roman" w:hAnsi="Times New Roman" w:cs="Times New Roman"/>
          <w:sz w:val="24"/>
          <w:szCs w:val="24"/>
        </w:rPr>
      </w:pPr>
    </w:p>
    <w:p w14:paraId="2916E91C" w14:textId="6EF98DCB" w:rsidR="0070561D" w:rsidRPr="008D4B55" w:rsidRDefault="0070561D">
      <w:pPr>
        <w:rPr>
          <w:rFonts w:ascii="Times New Roman" w:hAnsi="Times New Roman" w:cs="Times New Roman"/>
          <w:sz w:val="24"/>
          <w:szCs w:val="24"/>
        </w:rPr>
      </w:pPr>
    </w:p>
    <w:p w14:paraId="76C18E8B" w14:textId="7A86569D" w:rsidR="0070561D" w:rsidRPr="008D4B55" w:rsidRDefault="0070561D">
      <w:pPr>
        <w:rPr>
          <w:rFonts w:ascii="Times New Roman" w:hAnsi="Times New Roman" w:cs="Times New Roman"/>
          <w:sz w:val="24"/>
          <w:szCs w:val="24"/>
        </w:rPr>
      </w:pPr>
    </w:p>
    <w:p w14:paraId="0EB5C970" w14:textId="6EFD7FAA" w:rsidR="0070561D" w:rsidRPr="008D4B55" w:rsidRDefault="0070561D">
      <w:pPr>
        <w:rPr>
          <w:rFonts w:ascii="Times New Roman" w:hAnsi="Times New Roman" w:cs="Times New Roman"/>
          <w:sz w:val="24"/>
          <w:szCs w:val="24"/>
        </w:rPr>
      </w:pPr>
    </w:p>
    <w:p w14:paraId="0E177C85" w14:textId="3610B330" w:rsidR="0070561D" w:rsidRPr="008D4B55" w:rsidRDefault="0070561D">
      <w:pPr>
        <w:rPr>
          <w:rFonts w:ascii="Times New Roman" w:hAnsi="Times New Roman" w:cs="Times New Roman"/>
          <w:sz w:val="24"/>
          <w:szCs w:val="24"/>
        </w:rPr>
      </w:pPr>
    </w:p>
    <w:p w14:paraId="39B70D1B" w14:textId="3E7EA864" w:rsidR="0070561D" w:rsidRPr="008D4B55" w:rsidRDefault="0070561D">
      <w:pPr>
        <w:rPr>
          <w:rFonts w:ascii="Times New Roman" w:hAnsi="Times New Roman" w:cs="Times New Roman"/>
          <w:sz w:val="24"/>
          <w:szCs w:val="24"/>
        </w:rPr>
      </w:pPr>
    </w:p>
    <w:p w14:paraId="1C0EC72B" w14:textId="7DFB70FE" w:rsidR="0070561D" w:rsidRPr="008D4B55" w:rsidRDefault="0070561D">
      <w:pPr>
        <w:rPr>
          <w:rFonts w:ascii="Times New Roman" w:hAnsi="Times New Roman" w:cs="Times New Roman"/>
          <w:sz w:val="24"/>
          <w:szCs w:val="24"/>
        </w:rPr>
      </w:pPr>
    </w:p>
    <w:p w14:paraId="54C3DF9F" w14:textId="77777777" w:rsidR="0070561D" w:rsidRPr="0070561D" w:rsidRDefault="0070561D" w:rsidP="0070561D">
      <w:pPr>
        <w:rPr>
          <w:rFonts w:ascii="Times New Roman" w:hAnsi="Times New Roman" w:cs="Times New Roman"/>
          <w:b/>
          <w:bCs/>
          <w:sz w:val="24"/>
          <w:szCs w:val="24"/>
        </w:rPr>
      </w:pPr>
      <w:r w:rsidRPr="0070561D">
        <w:rPr>
          <w:rFonts w:ascii="Times New Roman" w:hAnsi="Times New Roman" w:cs="Times New Roman"/>
          <w:b/>
          <w:bCs/>
          <w:sz w:val="24"/>
          <w:szCs w:val="24"/>
        </w:rPr>
        <w:lastRenderedPageBreak/>
        <w:t xml:space="preserve">Proposed </w:t>
      </w:r>
      <w:proofErr w:type="spellStart"/>
      <w:r w:rsidRPr="0070561D">
        <w:rPr>
          <w:rFonts w:ascii="Times New Roman" w:hAnsi="Times New Roman" w:cs="Times New Roman"/>
          <w:b/>
          <w:bCs/>
          <w:sz w:val="24"/>
          <w:szCs w:val="24"/>
        </w:rPr>
        <w:t>M.Acc</w:t>
      </w:r>
      <w:proofErr w:type="spellEnd"/>
      <w:r w:rsidRPr="0070561D">
        <w:rPr>
          <w:rFonts w:ascii="Times New Roman" w:hAnsi="Times New Roman" w:cs="Times New Roman"/>
          <w:b/>
          <w:bCs/>
          <w:sz w:val="24"/>
          <w:szCs w:val="24"/>
        </w:rPr>
        <w:t>. Catalog Copy Effective Fall 2022</w:t>
      </w:r>
    </w:p>
    <w:p w14:paraId="77B23620"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b/>
          <w:bCs/>
          <w:sz w:val="24"/>
          <w:szCs w:val="24"/>
        </w:rPr>
        <w:t>Master of Accountancy: </w:t>
      </w:r>
      <w:r w:rsidRPr="0070561D">
        <w:rPr>
          <w:rFonts w:ascii="Times New Roman" w:hAnsi="Times New Roman" w:cs="Times New Roman"/>
          <w:sz w:val="24"/>
          <w:szCs w:val="24"/>
        </w:rPr>
        <w:t>The Master of Accountancy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program is accredited by the AACSB International – The Association to Advance Collegiate Schools of Business. AACSB accreditation assures quality and promotes excellence and continuous improvement in undergraduate and graduate education for business administration and accounting. </w:t>
      </w:r>
    </w:p>
    <w:p w14:paraId="69455625"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sz w:val="24"/>
          <w:szCs w:val="24"/>
        </w:rPr>
        <w:t xml:space="preserve">The Master of Accountancy program provides rigorous preparation at the graduate level for students to achieve success regardless of a chosen career path in public practice, industry, government, or academics. Students entering the program are expected to have an undergraduate degree or significant background in accounting. Building on the knowledge developed as an undergraduate, the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courses are selected with a specific intent to broaden, extend, and integrate the student’s knowledge for potential doctoral-level career pursuits, including econometrics and statistics.</w:t>
      </w:r>
    </w:p>
    <w:p w14:paraId="2406A681"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sz w:val="24"/>
          <w:szCs w:val="24"/>
        </w:rPr>
        <w:t xml:space="preserve">The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program is a full-time program designed to be completed in one year.</w:t>
      </w:r>
    </w:p>
    <w:p w14:paraId="2E2E6D45"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b/>
          <w:bCs/>
          <w:sz w:val="24"/>
          <w:szCs w:val="24"/>
        </w:rPr>
        <w:t xml:space="preserve">Admission Requirements: </w:t>
      </w:r>
      <w:r w:rsidRPr="0070561D">
        <w:rPr>
          <w:rFonts w:ascii="Times New Roman" w:hAnsi="Times New Roman" w:cs="Times New Roman"/>
          <w:sz w:val="24"/>
          <w:szCs w:val="24"/>
        </w:rPr>
        <w:t>Students must apply to and meet the admission </w:t>
      </w:r>
      <w:hyperlink r:id="rId5" w:tgtFrame="_blank" w:history="1">
        <w:r w:rsidRPr="0070561D">
          <w:rPr>
            <w:rStyle w:val="Hyperlink"/>
            <w:rFonts w:ascii="Times New Roman" w:hAnsi="Times New Roman" w:cs="Times New Roman"/>
            <w:color w:val="auto"/>
            <w:sz w:val="24"/>
            <w:szCs w:val="24"/>
          </w:rPr>
          <w:t>requirements</w:t>
        </w:r>
      </w:hyperlink>
      <w:r w:rsidRPr="0070561D">
        <w:rPr>
          <w:rFonts w:ascii="Times New Roman" w:hAnsi="Times New Roman" w:cs="Times New Roman"/>
          <w:sz w:val="24"/>
          <w:szCs w:val="24"/>
        </w:rPr>
        <w:t xml:space="preserve"> of the Graduate School of Business and be admitted by the departmental admissions committee. In addition to the Graduate School of Business requirements, students applying directly to the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xml:space="preserve">. program must supply a valid GMAT score.  Students admitted to the Integrated Master of Accountancy program (IMACC) who plan continuous enrollment into the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program do not need to reapply but must submit an acceptable GMAT score.</w:t>
      </w:r>
    </w:p>
    <w:p w14:paraId="3C0824BA"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b/>
          <w:bCs/>
          <w:sz w:val="24"/>
          <w:szCs w:val="24"/>
        </w:rPr>
        <w:t>Requirements for the Master of Accountancy Degree:</w:t>
      </w:r>
      <w:r w:rsidRPr="0070561D">
        <w:rPr>
          <w:rFonts w:ascii="Times New Roman" w:hAnsi="Times New Roman" w:cs="Times New Roman"/>
          <w:sz w:val="24"/>
          <w:szCs w:val="24"/>
        </w:rPr>
        <w:t xml:space="preserve"> Students entering the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xml:space="preserve">. program are expected to have completed undergraduate coursework in statistics, mathematics, information systems, accounting, and business. Prior courses must either have been successfully completed within the five years prior to entry to the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program, or the student must provide other evidence of current knowledge in these areas. Otherwise, applicants may be required to repeat or complete selected courses, in addition to their degree coursework.  The degree program does not require a thesis or comprehensive exam. Successful completion of a Master of Accountancy Degree from the University of Arkansas can qualify a student to take relevant professional examinations.</w:t>
      </w:r>
    </w:p>
    <w:p w14:paraId="1F75C159"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sz w:val="24"/>
          <w:szCs w:val="24"/>
        </w:rPr>
        <w:t>Ordinarily, students must be enrolled for a minimum of 12 hours during consecutive fall/spring semesters.</w:t>
      </w:r>
    </w:p>
    <w:p w14:paraId="03873BA4"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sz w:val="24"/>
          <w:szCs w:val="24"/>
        </w:rPr>
        <w:t>Ordinarily, students must be enrolled for a minimum of 12 hours during consecutive fall/spring semesters.</w:t>
      </w:r>
    </w:p>
    <w:p w14:paraId="46441891" w14:textId="635D6158" w:rsidR="006D2FCC" w:rsidRPr="008D4B55" w:rsidRDefault="006D2FCC" w:rsidP="006D2FCC">
      <w:pPr>
        <w:rPr>
          <w:rFonts w:ascii="Times New Roman" w:hAnsi="Times New Roman" w:cs="Times New Roman"/>
          <w:b/>
          <w:bCs/>
          <w:sz w:val="24"/>
          <w:szCs w:val="24"/>
        </w:rPr>
      </w:pPr>
      <w:r w:rsidRPr="008D4B55">
        <w:rPr>
          <w:rFonts w:ascii="Times New Roman" w:hAnsi="Times New Roman" w:cs="Times New Roman"/>
          <w:b/>
          <w:bCs/>
          <w:sz w:val="24"/>
          <w:szCs w:val="24"/>
        </w:rPr>
        <w:t>Core Courses</w:t>
      </w:r>
      <w:r w:rsidRPr="008D4B55">
        <w:rPr>
          <w:rFonts w:ascii="Times New Roman" w:hAnsi="Times New Roman" w:cs="Times New Roman"/>
          <w:b/>
          <w:bCs/>
          <w:sz w:val="24"/>
          <w:szCs w:val="24"/>
        </w:rPr>
        <w:tab/>
      </w:r>
      <w:r w:rsidR="00C4134F" w:rsidRPr="008D4B55">
        <w:rPr>
          <w:rFonts w:ascii="Times New Roman" w:hAnsi="Times New Roman" w:cs="Times New Roman"/>
          <w:b/>
          <w:bCs/>
          <w:sz w:val="24"/>
          <w:szCs w:val="24"/>
        </w:rPr>
        <w:t>(12 hours)</w:t>
      </w:r>
    </w:p>
    <w:p w14:paraId="3D3C3F80" w14:textId="77777777"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ACCT 5413 Advanced Financial Accounting</w:t>
      </w:r>
      <w:r w:rsidRPr="008D4B55">
        <w:rPr>
          <w:rFonts w:ascii="Times New Roman" w:hAnsi="Times New Roman" w:cs="Times New Roman"/>
          <w:sz w:val="24"/>
          <w:szCs w:val="24"/>
        </w:rPr>
        <w:tab/>
      </w:r>
    </w:p>
    <w:p w14:paraId="47065A4A" w14:textId="4669DE07"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ACCT 5953 Auditing Standards</w:t>
      </w:r>
      <w:r w:rsidRPr="008D4B55">
        <w:rPr>
          <w:rFonts w:ascii="Times New Roman" w:hAnsi="Times New Roman" w:cs="Times New Roman"/>
          <w:sz w:val="24"/>
          <w:szCs w:val="24"/>
        </w:rPr>
        <w:tab/>
      </w:r>
    </w:p>
    <w:p w14:paraId="1CB55030" w14:textId="13E9B66C"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ACCT 5463 Financial Statement Analysis</w:t>
      </w:r>
      <w:r w:rsidRPr="008D4B55">
        <w:rPr>
          <w:rFonts w:ascii="Times New Roman" w:hAnsi="Times New Roman" w:cs="Times New Roman"/>
          <w:sz w:val="24"/>
          <w:szCs w:val="24"/>
        </w:rPr>
        <w:tab/>
      </w:r>
    </w:p>
    <w:p w14:paraId="004811A9" w14:textId="37C22443"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ACCT 5873 Advanced Taxation</w:t>
      </w:r>
      <w:r w:rsidRPr="008D4B55">
        <w:rPr>
          <w:rFonts w:ascii="Times New Roman" w:hAnsi="Times New Roman" w:cs="Times New Roman"/>
          <w:sz w:val="24"/>
          <w:szCs w:val="24"/>
        </w:rPr>
        <w:tab/>
      </w:r>
    </w:p>
    <w:p w14:paraId="67DA31C5" w14:textId="519233E4"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lastRenderedPageBreak/>
        <w:t xml:space="preserve">Select at least </w:t>
      </w:r>
      <w:r w:rsidRPr="008D4B55">
        <w:rPr>
          <w:rFonts w:ascii="Times New Roman" w:hAnsi="Times New Roman" w:cs="Times New Roman"/>
          <w:b/>
          <w:bCs/>
          <w:sz w:val="24"/>
          <w:szCs w:val="24"/>
        </w:rPr>
        <w:t>9 hours</w:t>
      </w:r>
      <w:r w:rsidRPr="008D4B55">
        <w:rPr>
          <w:rFonts w:ascii="Times New Roman" w:hAnsi="Times New Roman" w:cs="Times New Roman"/>
          <w:sz w:val="24"/>
          <w:szCs w:val="24"/>
        </w:rPr>
        <w:t xml:space="preserve"> from the following (at least 3 hours must include an ACCT course)</w:t>
      </w:r>
      <w:r w:rsidRPr="008D4B55">
        <w:rPr>
          <w:rFonts w:ascii="Times New Roman" w:hAnsi="Times New Roman" w:cs="Times New Roman"/>
          <w:sz w:val="24"/>
          <w:szCs w:val="24"/>
        </w:rPr>
        <w:tab/>
      </w:r>
    </w:p>
    <w:p w14:paraId="77206369" w14:textId="420F65B9"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ACCT 5483</w:t>
      </w:r>
      <w:r w:rsidR="00C4134F" w:rsidRPr="008D4B55">
        <w:rPr>
          <w:rFonts w:ascii="Times New Roman" w:hAnsi="Times New Roman" w:cs="Times New Roman"/>
          <w:sz w:val="24"/>
          <w:szCs w:val="24"/>
        </w:rPr>
        <w:t xml:space="preserve"> </w:t>
      </w:r>
      <w:r w:rsidRPr="008D4B55">
        <w:rPr>
          <w:rFonts w:ascii="Times New Roman" w:hAnsi="Times New Roman" w:cs="Times New Roman"/>
          <w:sz w:val="24"/>
          <w:szCs w:val="24"/>
        </w:rPr>
        <w:t>Financial Accounting Research and Theory</w:t>
      </w:r>
      <w:r w:rsidRPr="008D4B55">
        <w:rPr>
          <w:rFonts w:ascii="Times New Roman" w:hAnsi="Times New Roman" w:cs="Times New Roman"/>
          <w:sz w:val="24"/>
          <w:szCs w:val="24"/>
        </w:rPr>
        <w:tab/>
      </w:r>
    </w:p>
    <w:p w14:paraId="02EF3D70" w14:textId="176D3934"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ACCT 6013</w:t>
      </w:r>
      <w:r w:rsidR="00C4134F" w:rsidRPr="008D4B55">
        <w:rPr>
          <w:rFonts w:ascii="Times New Roman" w:hAnsi="Times New Roman" w:cs="Times New Roman"/>
          <w:sz w:val="24"/>
          <w:szCs w:val="24"/>
        </w:rPr>
        <w:t xml:space="preserve"> </w:t>
      </w:r>
      <w:r w:rsidRPr="008D4B55">
        <w:rPr>
          <w:rFonts w:ascii="Times New Roman" w:hAnsi="Times New Roman" w:cs="Times New Roman"/>
          <w:sz w:val="24"/>
          <w:szCs w:val="24"/>
        </w:rPr>
        <w:t>Graduate Colloquium</w:t>
      </w:r>
      <w:r w:rsidRPr="008D4B55">
        <w:rPr>
          <w:rFonts w:ascii="Times New Roman" w:hAnsi="Times New Roman" w:cs="Times New Roman"/>
          <w:sz w:val="24"/>
          <w:szCs w:val="24"/>
        </w:rPr>
        <w:tab/>
      </w:r>
    </w:p>
    <w:p w14:paraId="437ECB8C" w14:textId="0D2E16C5"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ECON 5743</w:t>
      </w:r>
      <w:r w:rsidR="00C4134F" w:rsidRPr="008D4B55">
        <w:rPr>
          <w:rFonts w:ascii="Times New Roman" w:hAnsi="Times New Roman" w:cs="Times New Roman"/>
          <w:sz w:val="24"/>
          <w:szCs w:val="24"/>
        </w:rPr>
        <w:t xml:space="preserve"> </w:t>
      </w:r>
      <w:r w:rsidRPr="008D4B55">
        <w:rPr>
          <w:rFonts w:ascii="Times New Roman" w:hAnsi="Times New Roman" w:cs="Times New Roman"/>
          <w:sz w:val="24"/>
          <w:szCs w:val="24"/>
        </w:rPr>
        <w:t>Introduction to Econometrics</w:t>
      </w:r>
      <w:r w:rsidRPr="008D4B55">
        <w:rPr>
          <w:rFonts w:ascii="Times New Roman" w:hAnsi="Times New Roman" w:cs="Times New Roman"/>
          <w:sz w:val="24"/>
          <w:szCs w:val="24"/>
        </w:rPr>
        <w:tab/>
      </w:r>
    </w:p>
    <w:p w14:paraId="0C69FF4A" w14:textId="0753F228"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ECON 5783</w:t>
      </w:r>
      <w:r w:rsidR="00C4134F" w:rsidRPr="008D4B55">
        <w:rPr>
          <w:rFonts w:ascii="Times New Roman" w:hAnsi="Times New Roman" w:cs="Times New Roman"/>
          <w:sz w:val="24"/>
          <w:szCs w:val="24"/>
        </w:rPr>
        <w:t xml:space="preserve"> </w:t>
      </w:r>
      <w:r w:rsidRPr="008D4B55">
        <w:rPr>
          <w:rFonts w:ascii="Times New Roman" w:hAnsi="Times New Roman" w:cs="Times New Roman"/>
          <w:sz w:val="24"/>
          <w:szCs w:val="24"/>
        </w:rPr>
        <w:t xml:space="preserve">Applied </w:t>
      </w:r>
      <w:proofErr w:type="spellStart"/>
      <w:r w:rsidRPr="008D4B55">
        <w:rPr>
          <w:rFonts w:ascii="Times New Roman" w:hAnsi="Times New Roman" w:cs="Times New Roman"/>
          <w:sz w:val="24"/>
          <w:szCs w:val="24"/>
        </w:rPr>
        <w:t>Microeconometrics</w:t>
      </w:r>
      <w:proofErr w:type="spellEnd"/>
      <w:r w:rsidRPr="008D4B55">
        <w:rPr>
          <w:rFonts w:ascii="Times New Roman" w:hAnsi="Times New Roman" w:cs="Times New Roman"/>
          <w:sz w:val="24"/>
          <w:szCs w:val="24"/>
        </w:rPr>
        <w:tab/>
      </w:r>
    </w:p>
    <w:p w14:paraId="3A5FC94E" w14:textId="7D4D279F"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STAT 5003</w:t>
      </w:r>
      <w:r w:rsidR="00C4134F" w:rsidRPr="008D4B55">
        <w:rPr>
          <w:rFonts w:ascii="Times New Roman" w:hAnsi="Times New Roman" w:cs="Times New Roman"/>
          <w:sz w:val="24"/>
          <w:szCs w:val="24"/>
        </w:rPr>
        <w:t xml:space="preserve"> </w:t>
      </w:r>
      <w:r w:rsidRPr="008D4B55">
        <w:rPr>
          <w:rFonts w:ascii="Times New Roman" w:hAnsi="Times New Roman" w:cs="Times New Roman"/>
          <w:sz w:val="24"/>
          <w:szCs w:val="24"/>
        </w:rPr>
        <w:t>Statistical Methods</w:t>
      </w:r>
      <w:r w:rsidRPr="008D4B55">
        <w:rPr>
          <w:rFonts w:ascii="Times New Roman" w:hAnsi="Times New Roman" w:cs="Times New Roman"/>
          <w:sz w:val="24"/>
          <w:szCs w:val="24"/>
        </w:rPr>
        <w:tab/>
      </w:r>
    </w:p>
    <w:p w14:paraId="18CEDD25" w14:textId="60CA09E3"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STAT 5313</w:t>
      </w:r>
      <w:r w:rsidR="00C4134F" w:rsidRPr="008D4B55">
        <w:rPr>
          <w:rFonts w:ascii="Times New Roman" w:hAnsi="Times New Roman" w:cs="Times New Roman"/>
          <w:sz w:val="24"/>
          <w:szCs w:val="24"/>
        </w:rPr>
        <w:t xml:space="preserve"> </w:t>
      </w:r>
      <w:r w:rsidRPr="008D4B55">
        <w:rPr>
          <w:rFonts w:ascii="Times New Roman" w:hAnsi="Times New Roman" w:cs="Times New Roman"/>
          <w:sz w:val="24"/>
          <w:szCs w:val="24"/>
        </w:rPr>
        <w:t>Regression Analysis</w:t>
      </w:r>
      <w:r w:rsidRPr="008D4B55">
        <w:rPr>
          <w:rFonts w:ascii="Times New Roman" w:hAnsi="Times New Roman" w:cs="Times New Roman"/>
          <w:sz w:val="24"/>
          <w:szCs w:val="24"/>
        </w:rPr>
        <w:tab/>
      </w:r>
    </w:p>
    <w:p w14:paraId="5306A24B" w14:textId="41EA38CF" w:rsidR="006D2FCC" w:rsidRPr="008D4B55" w:rsidRDefault="006D2FCC" w:rsidP="006D2FCC">
      <w:pPr>
        <w:rPr>
          <w:rFonts w:ascii="Times New Roman" w:hAnsi="Times New Roman" w:cs="Times New Roman"/>
          <w:sz w:val="24"/>
          <w:szCs w:val="24"/>
        </w:rPr>
      </w:pPr>
      <w:r w:rsidRPr="008D4B55">
        <w:rPr>
          <w:rFonts w:ascii="Times New Roman" w:hAnsi="Times New Roman" w:cs="Times New Roman"/>
          <w:sz w:val="24"/>
          <w:szCs w:val="24"/>
        </w:rPr>
        <w:t xml:space="preserve">Select up to </w:t>
      </w:r>
      <w:r w:rsidRPr="008D4B55">
        <w:rPr>
          <w:rFonts w:ascii="Times New Roman" w:hAnsi="Times New Roman" w:cs="Times New Roman"/>
          <w:b/>
          <w:bCs/>
          <w:sz w:val="24"/>
          <w:szCs w:val="24"/>
        </w:rPr>
        <w:t>9 hours</w:t>
      </w:r>
      <w:r w:rsidRPr="008D4B55">
        <w:rPr>
          <w:rFonts w:ascii="Times New Roman" w:hAnsi="Times New Roman" w:cs="Times New Roman"/>
          <w:sz w:val="24"/>
          <w:szCs w:val="24"/>
        </w:rPr>
        <w:t xml:space="preserve"> of general graduate business electives as approved by the program director.</w:t>
      </w:r>
      <w:r w:rsidRPr="008D4B55">
        <w:rPr>
          <w:rFonts w:ascii="Times New Roman" w:hAnsi="Times New Roman" w:cs="Times New Roman"/>
          <w:sz w:val="24"/>
          <w:szCs w:val="24"/>
        </w:rPr>
        <w:tab/>
      </w:r>
    </w:p>
    <w:p w14:paraId="5034B5E0" w14:textId="408CE685" w:rsidR="006D2FCC" w:rsidRPr="008D4B55" w:rsidRDefault="006D2FCC" w:rsidP="006D2FCC">
      <w:pPr>
        <w:rPr>
          <w:rFonts w:ascii="Times New Roman" w:hAnsi="Times New Roman" w:cs="Times New Roman"/>
          <w:b/>
          <w:bCs/>
          <w:sz w:val="24"/>
          <w:szCs w:val="24"/>
        </w:rPr>
      </w:pPr>
      <w:r w:rsidRPr="008D4B55">
        <w:rPr>
          <w:rFonts w:ascii="Times New Roman" w:hAnsi="Times New Roman" w:cs="Times New Roman"/>
          <w:b/>
          <w:bCs/>
          <w:sz w:val="24"/>
          <w:szCs w:val="24"/>
        </w:rPr>
        <w:t>Total Hours</w:t>
      </w:r>
      <w:r w:rsidRPr="008D4B55">
        <w:rPr>
          <w:rFonts w:ascii="Times New Roman" w:hAnsi="Times New Roman" w:cs="Times New Roman"/>
          <w:b/>
          <w:bCs/>
          <w:sz w:val="24"/>
          <w:szCs w:val="24"/>
        </w:rPr>
        <w:tab/>
        <w:t>30</w:t>
      </w:r>
    </w:p>
    <w:p w14:paraId="2CBFF90E" w14:textId="77777777" w:rsidR="0070561D" w:rsidRPr="0070561D" w:rsidRDefault="0070561D" w:rsidP="0070561D">
      <w:pPr>
        <w:rPr>
          <w:rFonts w:ascii="Times New Roman" w:hAnsi="Times New Roman" w:cs="Times New Roman"/>
          <w:b/>
          <w:bCs/>
          <w:sz w:val="24"/>
          <w:szCs w:val="24"/>
        </w:rPr>
      </w:pPr>
    </w:p>
    <w:p w14:paraId="5BC25292" w14:textId="77777777" w:rsidR="0070561D" w:rsidRPr="0070561D" w:rsidRDefault="0070561D" w:rsidP="0070561D">
      <w:pPr>
        <w:rPr>
          <w:rFonts w:ascii="Times New Roman" w:hAnsi="Times New Roman" w:cs="Times New Roman"/>
          <w:sz w:val="24"/>
          <w:szCs w:val="24"/>
        </w:rPr>
      </w:pPr>
      <w:r w:rsidRPr="0070561D">
        <w:rPr>
          <w:rFonts w:ascii="Times New Roman" w:hAnsi="Times New Roman" w:cs="Times New Roman"/>
          <w:b/>
          <w:bCs/>
          <w:sz w:val="24"/>
          <w:szCs w:val="24"/>
        </w:rPr>
        <w:t>Additional Degree Requirements: </w:t>
      </w:r>
      <w:r w:rsidRPr="0070561D">
        <w:rPr>
          <w:rFonts w:ascii="Times New Roman" w:hAnsi="Times New Roman" w:cs="Times New Roman"/>
          <w:sz w:val="24"/>
          <w:szCs w:val="24"/>
        </w:rPr>
        <w:t xml:space="preserve">A cumulative grade-point average of 3.00 is required on 1) graduate work taken for the degree and 2) all accounting courses (both undergraduate and graduate) taken for the degree. At least 75 percent of the graduate credit hours submitted for the degree must be “A” or “B” grades. The </w:t>
      </w:r>
      <w:proofErr w:type="spellStart"/>
      <w:r w:rsidRPr="0070561D">
        <w:rPr>
          <w:rFonts w:ascii="Times New Roman" w:hAnsi="Times New Roman" w:cs="Times New Roman"/>
          <w:sz w:val="24"/>
          <w:szCs w:val="24"/>
        </w:rPr>
        <w:t>M.Acc</w:t>
      </w:r>
      <w:proofErr w:type="spellEnd"/>
      <w:r w:rsidRPr="0070561D">
        <w:rPr>
          <w:rFonts w:ascii="Times New Roman" w:hAnsi="Times New Roman" w:cs="Times New Roman"/>
          <w:sz w:val="24"/>
          <w:szCs w:val="24"/>
        </w:rPr>
        <w:t>. degree program does not require a thesis. Successful completion of a Master of Accountancy Degree from the University of Arkansas can qualify a student to take relevant professional examinations.</w:t>
      </w:r>
    </w:p>
    <w:p w14:paraId="322ABF34" w14:textId="2CF5FC58" w:rsidR="0070561D" w:rsidRPr="008D4B55" w:rsidRDefault="0070561D">
      <w:pPr>
        <w:rPr>
          <w:rFonts w:ascii="Times New Roman" w:hAnsi="Times New Roman" w:cs="Times New Roman"/>
          <w:sz w:val="24"/>
          <w:szCs w:val="24"/>
        </w:rPr>
      </w:pPr>
    </w:p>
    <w:p w14:paraId="73DE7643" w14:textId="77777777" w:rsidR="0070561D" w:rsidRPr="008D4B55" w:rsidRDefault="0070561D">
      <w:pPr>
        <w:rPr>
          <w:rFonts w:ascii="Times New Roman" w:hAnsi="Times New Roman" w:cs="Times New Roman"/>
          <w:sz w:val="24"/>
          <w:szCs w:val="24"/>
        </w:rPr>
      </w:pPr>
    </w:p>
    <w:sectPr w:rsidR="0070561D" w:rsidRPr="008D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A4"/>
    <w:multiLevelType w:val="multilevel"/>
    <w:tmpl w:val="155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E"/>
    <w:rsid w:val="00076DC4"/>
    <w:rsid w:val="005330FA"/>
    <w:rsid w:val="006D2FCC"/>
    <w:rsid w:val="006F2E7C"/>
    <w:rsid w:val="0070561D"/>
    <w:rsid w:val="0076063E"/>
    <w:rsid w:val="008D4B55"/>
    <w:rsid w:val="0093175B"/>
    <w:rsid w:val="009B68FA"/>
    <w:rsid w:val="00C4134F"/>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3D39"/>
  <w15:chartTrackingRefBased/>
  <w15:docId w15:val="{9FFFAD34-5090-4D9C-A704-F7828A62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0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63E"/>
    <w:rPr>
      <w:rFonts w:ascii="Times New Roman" w:eastAsia="Times New Roman" w:hAnsi="Times New Roman" w:cs="Times New Roman"/>
      <w:b/>
      <w:bCs/>
      <w:sz w:val="27"/>
      <w:szCs w:val="27"/>
    </w:rPr>
  </w:style>
  <w:style w:type="paragraph" w:customStyle="1" w:styleId="body-copy">
    <w:name w:val="body-copy"/>
    <w:basedOn w:val="Normal"/>
    <w:rsid w:val="00760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63E"/>
    <w:rPr>
      <w:color w:val="0000FF"/>
      <w:u w:val="single"/>
    </w:rPr>
  </w:style>
  <w:style w:type="paragraph" w:styleId="NormalWeb">
    <w:name w:val="Normal (Web)"/>
    <w:basedOn w:val="Normal"/>
    <w:uiPriority w:val="99"/>
    <w:semiHidden/>
    <w:unhideWhenUsed/>
    <w:rsid w:val="00760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63E"/>
    <w:rPr>
      <w:b/>
      <w:bCs/>
    </w:rPr>
  </w:style>
  <w:style w:type="character" w:styleId="UnresolvedMention">
    <w:name w:val="Unresolved Mention"/>
    <w:basedOn w:val="DefaultParagraphFont"/>
    <w:uiPriority w:val="99"/>
    <w:semiHidden/>
    <w:unhideWhenUsed/>
    <w:rsid w:val="0070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1548">
      <w:bodyDiv w:val="1"/>
      <w:marLeft w:val="0"/>
      <w:marRight w:val="0"/>
      <w:marTop w:val="0"/>
      <w:marBottom w:val="0"/>
      <w:divBdr>
        <w:top w:val="none" w:sz="0" w:space="0" w:color="auto"/>
        <w:left w:val="none" w:sz="0" w:space="0" w:color="auto"/>
        <w:bottom w:val="none" w:sz="0" w:space="0" w:color="auto"/>
        <w:right w:val="none" w:sz="0" w:space="0" w:color="auto"/>
      </w:divBdr>
      <w:divsChild>
        <w:div w:id="1139375970">
          <w:marLeft w:val="0"/>
          <w:marRight w:val="0"/>
          <w:marTop w:val="0"/>
          <w:marBottom w:val="0"/>
          <w:divBdr>
            <w:top w:val="none" w:sz="0" w:space="0" w:color="auto"/>
            <w:left w:val="none" w:sz="0" w:space="0" w:color="auto"/>
            <w:bottom w:val="none" w:sz="0" w:space="0" w:color="auto"/>
            <w:right w:val="none" w:sz="0" w:space="0" w:color="auto"/>
          </w:divBdr>
        </w:div>
      </w:divsChild>
    </w:div>
    <w:div w:id="1005985469">
      <w:bodyDiv w:val="1"/>
      <w:marLeft w:val="0"/>
      <w:marRight w:val="0"/>
      <w:marTop w:val="0"/>
      <w:marBottom w:val="0"/>
      <w:divBdr>
        <w:top w:val="none" w:sz="0" w:space="0" w:color="auto"/>
        <w:left w:val="none" w:sz="0" w:space="0" w:color="auto"/>
        <w:bottom w:val="none" w:sz="0" w:space="0" w:color="auto"/>
        <w:right w:val="none" w:sz="0" w:space="0" w:color="auto"/>
      </w:divBdr>
      <w:divsChild>
        <w:div w:id="898130748">
          <w:marLeft w:val="300"/>
          <w:marRight w:val="0"/>
          <w:marTop w:val="0"/>
          <w:marBottom w:val="0"/>
          <w:divBdr>
            <w:top w:val="none" w:sz="0" w:space="0" w:color="auto"/>
            <w:left w:val="none" w:sz="0" w:space="0" w:color="auto"/>
            <w:bottom w:val="none" w:sz="0" w:space="0" w:color="auto"/>
            <w:right w:val="none" w:sz="0" w:space="0" w:color="auto"/>
          </w:divBdr>
        </w:div>
        <w:div w:id="668367763">
          <w:marLeft w:val="300"/>
          <w:marRight w:val="0"/>
          <w:marTop w:val="0"/>
          <w:marBottom w:val="0"/>
          <w:divBdr>
            <w:top w:val="none" w:sz="0" w:space="0" w:color="auto"/>
            <w:left w:val="none" w:sz="0" w:space="0" w:color="auto"/>
            <w:bottom w:val="none" w:sz="0" w:space="0" w:color="auto"/>
            <w:right w:val="none" w:sz="0" w:space="0" w:color="auto"/>
          </w:divBdr>
        </w:div>
        <w:div w:id="1875385265">
          <w:marLeft w:val="300"/>
          <w:marRight w:val="0"/>
          <w:marTop w:val="0"/>
          <w:marBottom w:val="0"/>
          <w:divBdr>
            <w:top w:val="none" w:sz="0" w:space="0" w:color="auto"/>
            <w:left w:val="none" w:sz="0" w:space="0" w:color="auto"/>
            <w:bottom w:val="none" w:sz="0" w:space="0" w:color="auto"/>
            <w:right w:val="none" w:sz="0" w:space="0" w:color="auto"/>
          </w:divBdr>
        </w:div>
        <w:div w:id="1547985555">
          <w:marLeft w:val="300"/>
          <w:marRight w:val="0"/>
          <w:marTop w:val="0"/>
          <w:marBottom w:val="0"/>
          <w:divBdr>
            <w:top w:val="none" w:sz="0" w:space="0" w:color="auto"/>
            <w:left w:val="none" w:sz="0" w:space="0" w:color="auto"/>
            <w:bottom w:val="none" w:sz="0" w:space="0" w:color="auto"/>
            <w:right w:val="none" w:sz="0" w:space="0" w:color="auto"/>
          </w:divBdr>
        </w:div>
        <w:div w:id="1177843697">
          <w:marLeft w:val="300"/>
          <w:marRight w:val="0"/>
          <w:marTop w:val="0"/>
          <w:marBottom w:val="0"/>
          <w:divBdr>
            <w:top w:val="none" w:sz="0" w:space="0" w:color="auto"/>
            <w:left w:val="none" w:sz="0" w:space="0" w:color="auto"/>
            <w:bottom w:val="none" w:sz="0" w:space="0" w:color="auto"/>
            <w:right w:val="none" w:sz="0" w:space="0" w:color="auto"/>
          </w:divBdr>
        </w:div>
        <w:div w:id="2041662880">
          <w:marLeft w:val="300"/>
          <w:marRight w:val="0"/>
          <w:marTop w:val="0"/>
          <w:marBottom w:val="0"/>
          <w:divBdr>
            <w:top w:val="none" w:sz="0" w:space="0" w:color="auto"/>
            <w:left w:val="none" w:sz="0" w:space="0" w:color="auto"/>
            <w:bottom w:val="none" w:sz="0" w:space="0" w:color="auto"/>
            <w:right w:val="none" w:sz="0" w:space="0" w:color="auto"/>
          </w:divBdr>
        </w:div>
        <w:div w:id="430665066">
          <w:marLeft w:val="300"/>
          <w:marRight w:val="0"/>
          <w:marTop w:val="0"/>
          <w:marBottom w:val="0"/>
          <w:divBdr>
            <w:top w:val="none" w:sz="0" w:space="0" w:color="auto"/>
            <w:left w:val="none" w:sz="0" w:space="0" w:color="auto"/>
            <w:bottom w:val="none" w:sz="0" w:space="0" w:color="auto"/>
            <w:right w:val="none" w:sz="0" w:space="0" w:color="auto"/>
          </w:divBdr>
        </w:div>
        <w:div w:id="648094957">
          <w:marLeft w:val="300"/>
          <w:marRight w:val="0"/>
          <w:marTop w:val="0"/>
          <w:marBottom w:val="0"/>
          <w:divBdr>
            <w:top w:val="none" w:sz="0" w:space="0" w:color="auto"/>
            <w:left w:val="none" w:sz="0" w:space="0" w:color="auto"/>
            <w:bottom w:val="none" w:sz="0" w:space="0" w:color="auto"/>
            <w:right w:val="none" w:sz="0" w:space="0" w:color="auto"/>
          </w:divBdr>
        </w:div>
        <w:div w:id="463161734">
          <w:marLeft w:val="300"/>
          <w:marRight w:val="0"/>
          <w:marTop w:val="0"/>
          <w:marBottom w:val="0"/>
          <w:divBdr>
            <w:top w:val="none" w:sz="0" w:space="0" w:color="auto"/>
            <w:left w:val="none" w:sz="0" w:space="0" w:color="auto"/>
            <w:bottom w:val="none" w:sz="0" w:space="0" w:color="auto"/>
            <w:right w:val="none" w:sz="0" w:space="0" w:color="auto"/>
          </w:divBdr>
        </w:div>
        <w:div w:id="1135368201">
          <w:marLeft w:val="300"/>
          <w:marRight w:val="0"/>
          <w:marTop w:val="0"/>
          <w:marBottom w:val="0"/>
          <w:divBdr>
            <w:top w:val="none" w:sz="0" w:space="0" w:color="auto"/>
            <w:left w:val="none" w:sz="0" w:space="0" w:color="auto"/>
            <w:bottom w:val="none" w:sz="0" w:space="0" w:color="auto"/>
            <w:right w:val="none" w:sz="0" w:space="0" w:color="auto"/>
          </w:divBdr>
        </w:div>
      </w:divsChild>
    </w:div>
    <w:div w:id="16434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uark.edu/graduatecatalog/bus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Waldie</dc:creator>
  <cp:keywords/>
  <dc:description/>
  <cp:lastModifiedBy>Khrystyna Tsugui Kuchuk</cp:lastModifiedBy>
  <cp:revision>2</cp:revision>
  <dcterms:created xsi:type="dcterms:W3CDTF">2021-09-16T15:51:00Z</dcterms:created>
  <dcterms:modified xsi:type="dcterms:W3CDTF">2021-09-16T15:51:00Z</dcterms:modified>
</cp:coreProperties>
</file>