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293CE" w14:textId="37671278" w:rsidR="00EC607D" w:rsidRPr="00EC607D" w:rsidRDefault="00EC607D">
      <w:pPr>
        <w:rPr>
          <w:b/>
          <w:bCs/>
        </w:rPr>
      </w:pPr>
      <w:bookmarkStart w:id="0" w:name="_GoBack"/>
      <w:bookmarkEnd w:id="0"/>
      <w:r w:rsidRPr="00EC607D">
        <w:rPr>
          <w:b/>
          <w:bCs/>
        </w:rPr>
        <w:t>Justification of Costs Over the Next Three Years for the Online Program</w:t>
      </w:r>
    </w:p>
    <w:p w14:paraId="6C654922" w14:textId="35737755" w:rsidR="00EC607D" w:rsidRDefault="00EC607D">
      <w:r>
        <w:t>Costs of the Program will be in two areas: Development and Instruction</w:t>
      </w:r>
    </w:p>
    <w:p w14:paraId="753DD58B" w14:textId="37AD033D" w:rsidR="00EC607D" w:rsidRDefault="00EC607D">
      <w:r>
        <w:t>Course Development will be Required for the Following Courses @ $5,000 per course.</w:t>
      </w:r>
    </w:p>
    <w:p w14:paraId="5B638096" w14:textId="48ECC194" w:rsidR="00EC607D" w:rsidRPr="00EC607D" w:rsidRDefault="00EC607D">
      <w:pPr>
        <w:rPr>
          <w:b/>
          <w:bCs/>
        </w:rPr>
      </w:pPr>
      <w:r>
        <w:rPr>
          <w:b/>
          <w:bCs/>
        </w:rPr>
        <w:t>Costs of Course Development</w:t>
      </w:r>
    </w:p>
    <w:p w14:paraId="57541A09" w14:textId="77777777" w:rsidR="00EC607D" w:rsidRDefault="00EC607D" w:rsidP="00EC607D">
      <w:pPr>
        <w:spacing w:after="0" w:line="240" w:lineRule="auto"/>
      </w:pPr>
      <w:r>
        <w:t xml:space="preserve">HDFS 2413: Family Relations                                                       </w:t>
      </w:r>
    </w:p>
    <w:p w14:paraId="1B7E5865" w14:textId="77777777" w:rsidR="00EC607D" w:rsidRDefault="00EC607D" w:rsidP="00EC607D">
      <w:pPr>
        <w:spacing w:after="0" w:line="240" w:lineRule="auto"/>
      </w:pPr>
      <w:r>
        <w:t xml:space="preserve">HDFS 2603: Rural Family and Communities                                                                           </w:t>
      </w:r>
    </w:p>
    <w:p w14:paraId="1D2A41C2" w14:textId="77777777" w:rsidR="00EC607D" w:rsidRDefault="00EC607D" w:rsidP="00EC607D">
      <w:pPr>
        <w:spacing w:after="0" w:line="240" w:lineRule="auto"/>
      </w:pPr>
      <w:r>
        <w:t>HDFS 4473: Multicultural Families</w:t>
      </w:r>
      <w:r>
        <w:br/>
        <w:t xml:space="preserve">HDFS 2433: Child Development                                                 </w:t>
      </w:r>
    </w:p>
    <w:p w14:paraId="4649DF58" w14:textId="77777777" w:rsidR="00EC607D" w:rsidRDefault="00EC607D" w:rsidP="00EC607D">
      <w:pPr>
        <w:spacing w:after="0" w:line="240" w:lineRule="auto"/>
      </w:pPr>
      <w:r>
        <w:t xml:space="preserve">HDFS 2463: Administration and Leadership in the Helping Professions                        </w:t>
      </w:r>
    </w:p>
    <w:p w14:paraId="1AA20B61" w14:textId="792973BC" w:rsidR="00EC607D" w:rsidRDefault="00EC607D" w:rsidP="00EC607D">
      <w:pPr>
        <w:spacing w:after="0" w:line="240" w:lineRule="auto"/>
      </w:pPr>
      <w:r>
        <w:t>HDFS 4763: Research in HDFS: Methodological Approaches</w:t>
      </w:r>
    </w:p>
    <w:p w14:paraId="6B32B786" w14:textId="77777777" w:rsidR="00EC607D" w:rsidRDefault="00EC607D" w:rsidP="00EC607D">
      <w:pPr>
        <w:spacing w:after="0" w:line="240" w:lineRule="auto"/>
      </w:pPr>
      <w:r>
        <w:t xml:space="preserve">HDFS 3423: Adolescent Development                                     </w:t>
      </w:r>
    </w:p>
    <w:p w14:paraId="0342EC6C" w14:textId="77777777" w:rsidR="00EC607D" w:rsidRDefault="00EC607D" w:rsidP="00EC607D">
      <w:pPr>
        <w:spacing w:after="0" w:line="240" w:lineRule="auto"/>
      </w:pPr>
      <w:r>
        <w:t xml:space="preserve">HDFS 3443: Families in Crisis                                                                                                       </w:t>
      </w:r>
    </w:p>
    <w:p w14:paraId="559B412F" w14:textId="13B78A57" w:rsidR="00EC607D" w:rsidRDefault="00EC607D" w:rsidP="00EC607D">
      <w:pPr>
        <w:spacing w:after="0" w:line="240" w:lineRule="auto"/>
      </w:pPr>
      <w:r>
        <w:t xml:space="preserve">HDFS 4773: Research in HDFS: Statistical Approaches      </w:t>
      </w:r>
    </w:p>
    <w:p w14:paraId="4AA8D5E7" w14:textId="77777777" w:rsidR="00EC607D" w:rsidRDefault="00EC607D" w:rsidP="00EC607D">
      <w:pPr>
        <w:spacing w:after="0" w:line="240" w:lineRule="auto"/>
      </w:pPr>
      <w:r>
        <w:t xml:space="preserve">HDFS 4353: Play as Development in Childhood                    </w:t>
      </w:r>
    </w:p>
    <w:p w14:paraId="402083B6" w14:textId="3974A348" w:rsidR="00EC607D" w:rsidRDefault="00EC607D" w:rsidP="00EC607D">
      <w:pPr>
        <w:spacing w:after="0" w:line="240" w:lineRule="auto"/>
      </w:pPr>
      <w:r>
        <w:t xml:space="preserve">HDFS 3453: Parenting and Family Dynamics                          </w:t>
      </w:r>
    </w:p>
    <w:p w14:paraId="361619D2" w14:textId="77777777" w:rsidR="00EC607D" w:rsidRDefault="00EC607D" w:rsidP="00EC607D">
      <w:pPr>
        <w:spacing w:after="0" w:line="240" w:lineRule="auto"/>
      </w:pPr>
      <w:r>
        <w:t xml:space="preserve">HDFS 4363: Play as Development in Adulthood                   </w:t>
      </w:r>
    </w:p>
    <w:p w14:paraId="172D2F59" w14:textId="77777777" w:rsidR="00EC607D" w:rsidRDefault="00EC607D" w:rsidP="00EC607D">
      <w:pPr>
        <w:spacing w:after="0" w:line="240" w:lineRule="auto"/>
      </w:pPr>
      <w:r>
        <w:t>HDFS 4413: Infancy: Brain, Learning and Social Cognition  </w:t>
      </w:r>
    </w:p>
    <w:p w14:paraId="3A69BC94" w14:textId="00AA0FCF" w:rsidR="00EC607D" w:rsidRDefault="00EC607D" w:rsidP="00EC607D">
      <w:pPr>
        <w:spacing w:after="0" w:line="240" w:lineRule="auto"/>
      </w:pPr>
      <w:r>
        <w:t xml:space="preserve">                                                              </w:t>
      </w:r>
    </w:p>
    <w:p w14:paraId="581065D3" w14:textId="3B7E372F" w:rsidR="00EC607D" w:rsidRDefault="00EC607D">
      <w:r>
        <w:t>Total cost of course development will be $65,000.</w:t>
      </w:r>
    </w:p>
    <w:p w14:paraId="7417E0D9" w14:textId="77777777" w:rsidR="00EC607D" w:rsidRDefault="00EC607D"/>
    <w:p w14:paraId="648ED7CA" w14:textId="2E0493E2" w:rsidR="00EC607D" w:rsidRPr="00EC607D" w:rsidRDefault="00EC607D">
      <w:pPr>
        <w:rPr>
          <w:b/>
          <w:bCs/>
        </w:rPr>
      </w:pPr>
      <w:r>
        <w:rPr>
          <w:b/>
          <w:bCs/>
        </w:rPr>
        <w:t>Costs of Course Instruction</w:t>
      </w:r>
    </w:p>
    <w:p w14:paraId="01CB5C11" w14:textId="5F227520" w:rsidR="00EC607D" w:rsidRDefault="00EC607D">
      <w:r>
        <w:t>These courses will be offered in both online and face to face sections and will be covered by a combination of tenure-track-faculty teaching courses in load, tenure-track faculty teaching summer courses for extra compensation, full-time instructors, and part-time instructors. In all cases, the instructional costs will be absorbed the tuition revenue from these courses.</w:t>
      </w:r>
    </w:p>
    <w:p w14:paraId="3750F22A" w14:textId="77777777" w:rsidR="00EC607D" w:rsidRDefault="00EC607D"/>
    <w:sectPr w:rsidR="00EC6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07D"/>
    <w:rsid w:val="008376B1"/>
    <w:rsid w:val="00EC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91010"/>
  <w15:chartTrackingRefBased/>
  <w15:docId w15:val="{4FD3BEDC-8AE1-4030-8CCD-6D01D6F0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Killian</dc:creator>
  <cp:keywords/>
  <dc:description/>
  <cp:lastModifiedBy>Myrlinda Soedjede</cp:lastModifiedBy>
  <cp:revision>2</cp:revision>
  <dcterms:created xsi:type="dcterms:W3CDTF">2019-11-25T16:16:00Z</dcterms:created>
  <dcterms:modified xsi:type="dcterms:W3CDTF">2019-11-25T16:16:00Z</dcterms:modified>
</cp:coreProperties>
</file>